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02AD9" w14:textId="7ACB372C" w:rsidR="00141609" w:rsidRPr="00C76C4E" w:rsidRDefault="0076284D" w:rsidP="00EC7BDC">
      <w:pPr>
        <w:tabs>
          <w:tab w:val="center" w:pos="2296"/>
        </w:tabs>
        <w:spacing w:after="0" w:line="240" w:lineRule="atLeast"/>
        <w:jc w:val="center"/>
        <w:rPr>
          <w:rFonts w:ascii="CP" w:eastAsia="Times New Roman" w:hAnsi="CP" w:cs="Times New Roman"/>
          <w:snapToGrid w:val="0"/>
          <w:sz w:val="24"/>
          <w:szCs w:val="24"/>
          <w:lang w:eastAsia="fr-FR"/>
        </w:rPr>
      </w:pPr>
      <w:bookmarkStart w:id="0" w:name="_Hlk126243290"/>
      <w:r w:rsidRPr="00C76C4E">
        <w:rPr>
          <w:rFonts w:ascii="CP" w:eastAsia="Times New Roman" w:hAnsi="CP" w:cs="Times New Roman"/>
          <w:snapToGrid w:val="0"/>
          <w:sz w:val="24"/>
          <w:szCs w:val="24"/>
          <w:lang w:eastAsia="fr-FR"/>
        </w:rPr>
        <w:br w:type="textWrapping" w:clear="all"/>
      </w:r>
      <w:r w:rsidR="00E715CB" w:rsidRPr="00C76C4E">
        <w:rPr>
          <w:rFonts w:ascii="CP" w:eastAsia="Times New Roman" w:hAnsi="CP" w:cs="Times New Roman"/>
          <w:noProof/>
          <w:snapToGrid w:val="0"/>
          <w:sz w:val="24"/>
          <w:szCs w:val="24"/>
          <w:lang w:eastAsia="fr-FR"/>
        </w:rPr>
        <w:drawing>
          <wp:inline distT="0" distB="0" distL="0" distR="0" wp14:anchorId="36EDF0D9" wp14:editId="39886CE2">
            <wp:extent cx="4716682" cy="510735"/>
            <wp:effectExtent l="0" t="0" r="825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6232" cy="533426"/>
                    </a:xfrm>
                    <a:prstGeom prst="rect">
                      <a:avLst/>
                    </a:prstGeom>
                    <a:noFill/>
                  </pic:spPr>
                </pic:pic>
              </a:graphicData>
            </a:graphic>
          </wp:inline>
        </w:drawing>
      </w:r>
    </w:p>
    <w:p w14:paraId="11F89D3A" w14:textId="77777777" w:rsidR="00141609" w:rsidRPr="00C76C4E" w:rsidRDefault="00141609" w:rsidP="00141609">
      <w:pPr>
        <w:spacing w:after="0" w:line="240" w:lineRule="auto"/>
        <w:rPr>
          <w:rFonts w:ascii="CP" w:eastAsia="Times New Roman" w:hAnsi="CP" w:cs="Times New Roman"/>
          <w:lang w:eastAsia="fr-FR"/>
        </w:rPr>
      </w:pPr>
    </w:p>
    <w:p w14:paraId="312FE52A" w14:textId="77777777" w:rsidR="00EC7BDC" w:rsidRPr="00C76C4E" w:rsidRDefault="00EC7BDC" w:rsidP="00EC7BD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eastAsia="Univers Condensed Light" w:hAnsi="CP" w:cs="Univers Condensed Light"/>
          <w:b/>
          <w:spacing w:val="-10"/>
          <w:kern w:val="28"/>
          <w:sz w:val="40"/>
          <w:szCs w:val="40"/>
          <w14:ligatures w14:val="standardContextual"/>
        </w:rPr>
      </w:pPr>
    </w:p>
    <w:p w14:paraId="6C490381" w14:textId="1577562D" w:rsidR="0076284D" w:rsidRPr="00C76C4E" w:rsidRDefault="00EC7BDC" w:rsidP="00EC7BD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eastAsia="Univers Condensed Light" w:hAnsi="CP" w:cs="Univers Condensed Light"/>
          <w:b/>
          <w:spacing w:val="-10"/>
          <w:kern w:val="28"/>
          <w:sz w:val="40"/>
          <w:szCs w:val="40"/>
          <w14:ligatures w14:val="standardContextual"/>
        </w:rPr>
      </w:pPr>
      <w:r w:rsidRPr="00C76C4E">
        <w:rPr>
          <w:rFonts w:ascii="CP" w:eastAsia="Univers Condensed Light" w:hAnsi="CP" w:cs="Univers Condensed Light"/>
          <w:b/>
          <w:spacing w:val="-10"/>
          <w:kern w:val="28"/>
          <w:sz w:val="40"/>
          <w:szCs w:val="40"/>
          <w14:ligatures w14:val="standardContextual"/>
        </w:rPr>
        <w:t>PRESTATIONS DE SERVICES CONCERNANT LA PRISE DE NOTES ET L’ETABLISSEMENT DE COMPTES-RENDUS, PROCES-VERBAUX ET NOTES DE SYNTHESE, LORS D’INSTANCES, COMMISSIONS ET COMITES REUNIS PAR LE CENTRE POMPIDOU</w:t>
      </w:r>
    </w:p>
    <w:p w14:paraId="1E31AEA0" w14:textId="77777777" w:rsidR="00EC7BDC" w:rsidRPr="00C76C4E" w:rsidRDefault="00EC7BDC" w:rsidP="00EC7BD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hAnsi="CP"/>
          <w:kern w:val="2"/>
          <w:szCs w:val="24"/>
          <w14:ligatures w14:val="standardContextual"/>
        </w:rPr>
      </w:pPr>
    </w:p>
    <w:p w14:paraId="481860D4" w14:textId="70D60EE2" w:rsidR="0076284D" w:rsidRPr="00C76C4E" w:rsidRDefault="0076284D" w:rsidP="5E49EA80">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eastAsia="Univers Condensed Light" w:hAnsi="CP" w:cs="Univers Condensed Light"/>
          <w:kern w:val="2"/>
          <w:sz w:val="36"/>
          <w:szCs w:val="36"/>
          <w14:ligatures w14:val="standardContextual"/>
        </w:rPr>
      </w:pPr>
      <w:r w:rsidRPr="00C76C4E">
        <w:rPr>
          <w:rFonts w:ascii="CP" w:eastAsia="Univers Condensed Light" w:hAnsi="CP" w:cs="Univers Condensed Light"/>
          <w:kern w:val="2"/>
          <w:sz w:val="36"/>
          <w:szCs w:val="36"/>
          <w14:ligatures w14:val="standardContextual"/>
        </w:rPr>
        <w:t>ACCORD-CADRE N° 2</w:t>
      </w:r>
      <w:r w:rsidR="6DC81420" w:rsidRPr="00C76C4E">
        <w:rPr>
          <w:rFonts w:ascii="CP" w:eastAsia="Univers Condensed Light" w:hAnsi="CP" w:cs="Univers Condensed Light"/>
          <w:kern w:val="2"/>
          <w:sz w:val="36"/>
          <w:szCs w:val="36"/>
          <w14:ligatures w14:val="standardContextual"/>
        </w:rPr>
        <w:t>6</w:t>
      </w:r>
      <w:r w:rsidRPr="00C76C4E">
        <w:rPr>
          <w:rFonts w:ascii="CP" w:eastAsia="Univers Condensed Light" w:hAnsi="CP" w:cs="Univers Condensed Light"/>
          <w:kern w:val="2"/>
          <w:sz w:val="36"/>
          <w:szCs w:val="36"/>
          <w14:ligatures w14:val="standardContextual"/>
        </w:rPr>
        <w:t>-CP</w:t>
      </w:r>
      <w:r w:rsidR="71EEDEC3" w:rsidRPr="00C76C4E">
        <w:rPr>
          <w:rFonts w:ascii="CP" w:eastAsia="Univers Condensed Light" w:hAnsi="CP" w:cs="Univers Condensed Light"/>
          <w:kern w:val="2"/>
          <w:sz w:val="36"/>
          <w:szCs w:val="36"/>
          <w14:ligatures w14:val="standardContextual"/>
        </w:rPr>
        <w:t>09-008</w:t>
      </w:r>
      <w:r w:rsidRPr="00C76C4E">
        <w:rPr>
          <w:rFonts w:ascii="CP" w:eastAsia="Univers Condensed Light" w:hAnsi="CP" w:cs="Univers Condensed Light"/>
          <w:kern w:val="2"/>
          <w:sz w:val="36"/>
          <w:szCs w:val="36"/>
          <w14:ligatures w14:val="standardContextual"/>
        </w:rPr>
        <w:t>-AC</w:t>
      </w:r>
    </w:p>
    <w:p w14:paraId="22ACC24B" w14:textId="77777777" w:rsidR="00EC7BDC" w:rsidRPr="00C76C4E" w:rsidRDefault="00EC7BDC" w:rsidP="0076284D">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eastAsia="Univers Condensed Light" w:hAnsi="CP" w:cs="Univers Condensed Light"/>
          <w:kern w:val="2"/>
          <w:sz w:val="36"/>
          <w:szCs w:val="36"/>
          <w14:ligatures w14:val="standardContextual"/>
        </w:rPr>
      </w:pPr>
    </w:p>
    <w:p w14:paraId="37D4C5B8" w14:textId="77777777" w:rsidR="00141609" w:rsidRPr="00C76C4E" w:rsidRDefault="00141609" w:rsidP="00EC7BDC">
      <w:pPr>
        <w:spacing w:after="0" w:line="240" w:lineRule="auto"/>
        <w:rPr>
          <w:rFonts w:ascii="CP" w:eastAsia="Times New Roman" w:hAnsi="CP" w:cs="Times New Roman"/>
          <w:lang w:eastAsia="fr-FR"/>
        </w:rPr>
      </w:pPr>
    </w:p>
    <w:p w14:paraId="78B1FD88" w14:textId="77777777" w:rsidR="00141609" w:rsidRPr="00C76C4E" w:rsidRDefault="00141609" w:rsidP="00141609">
      <w:pPr>
        <w:spacing w:after="0" w:line="240" w:lineRule="auto"/>
        <w:jc w:val="center"/>
        <w:rPr>
          <w:rFonts w:ascii="CP" w:eastAsia="Times New Roman" w:hAnsi="CP" w:cs="Times New Roman"/>
          <w:lang w:eastAsia="fr-FR"/>
        </w:rPr>
      </w:pPr>
    </w:p>
    <w:p w14:paraId="5F583481" w14:textId="77777777" w:rsidR="00141609" w:rsidRPr="00C76C4E" w:rsidRDefault="00141609"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szCs w:val="24"/>
          <w:lang w:eastAsia="fr-FR"/>
        </w:rPr>
      </w:pPr>
      <w:bookmarkStart w:id="1" w:name="_Toc475789565"/>
    </w:p>
    <w:sdt>
      <w:sdtPr>
        <w:rPr>
          <w:rStyle w:val="Style1"/>
          <w:rFonts w:ascii="CP" w:hAnsi="CP"/>
        </w:rPr>
        <w:id w:val="1717471532"/>
        <w:placeholder>
          <w:docPart w:val="DefaultPlaceholder_-1854013438"/>
        </w:placeholder>
        <w:comboBox>
          <w:listItem w:value="Choisissez un élément."/>
          <w:listItem w:displayText="ACTE D'ENGAGEMENT VALANT CAHIER DES CLAUSES ADMINISTRATIVES PARTICULIERES" w:value="ACTE D'ENGAGEMENT VALANT CAHIER DES CLAUSES ADMINISTRATIVES PARTICULIERES"/>
          <w:listItem w:displayText="ACTE D'ENGAGEMENT VALANT CAHIER DES CLAUSES PARTICULIERES" w:value="ACTE D'ENGAGEMENT VALANT CAHIER DES CLAUSES PARTICULIERES"/>
        </w:comboBox>
      </w:sdtPr>
      <w:sdtContent>
        <w:p w14:paraId="55E31A7E" w14:textId="4F053FD8" w:rsidR="00141609" w:rsidRPr="00C76C4E" w:rsidRDefault="00EC7BDC"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szCs w:val="24"/>
              <w:lang w:eastAsia="fr-FR"/>
            </w:rPr>
          </w:pPr>
          <w:r w:rsidRPr="00C76C4E">
            <w:rPr>
              <w:rStyle w:val="Style1"/>
              <w:rFonts w:ascii="CP" w:hAnsi="CP"/>
            </w:rPr>
            <w:t>ACTE D'ENGAGEMENT VALANT CAHIER DES CLAUSES PARTICULIERES</w:t>
          </w:r>
        </w:p>
      </w:sdtContent>
    </w:sdt>
    <w:bookmarkEnd w:id="1"/>
    <w:p w14:paraId="047C479E" w14:textId="77777777" w:rsidR="00141609" w:rsidRPr="00C76C4E" w:rsidRDefault="00141609"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rPr>
          <w:rFonts w:ascii="CP" w:eastAsia="Times New Roman" w:hAnsi="CP" w:cs="Times New Roman"/>
          <w:b/>
          <w:sz w:val="32"/>
          <w:szCs w:val="24"/>
          <w:lang w:eastAsia="fr-FR"/>
        </w:rPr>
      </w:pPr>
    </w:p>
    <w:p w14:paraId="2ED424D5" w14:textId="067828EE" w:rsidR="00141609" w:rsidRPr="00C76C4E" w:rsidRDefault="00C76C4E"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i/>
          <w:sz w:val="32"/>
          <w:szCs w:val="32"/>
          <w:lang w:eastAsia="fr-FR"/>
        </w:rPr>
      </w:pPr>
      <w:sdt>
        <w:sdtPr>
          <w:rPr>
            <w:rFonts w:ascii="CP" w:eastAsia="Times New Roman" w:hAnsi="CP" w:cs="Times New Roman"/>
            <w:b/>
            <w:i/>
            <w:sz w:val="32"/>
            <w:szCs w:val="32"/>
            <w:lang w:eastAsia="fr-FR"/>
          </w:rPr>
          <w:id w:val="-275948782"/>
          <w:placeholder>
            <w:docPart w:val="DefaultPlaceholder_-1854013438"/>
          </w:placeholder>
          <w:comboBox>
            <w:listItem w:value="Choisissez un élément."/>
            <w:listItem w:displayText="Marché" w:value="Marché"/>
            <w:listItem w:displayText="Accord-cadre" w:value="Accord-cadre"/>
          </w:comboBox>
        </w:sdtPr>
        <w:sdtContent>
          <w:r w:rsidR="00881464" w:rsidRPr="00C76C4E">
            <w:rPr>
              <w:rFonts w:ascii="CP" w:eastAsia="Times New Roman" w:hAnsi="CP" w:cs="Times New Roman"/>
              <w:i/>
              <w:sz w:val="32"/>
              <w:szCs w:val="32"/>
              <w:lang w:eastAsia="fr-FR"/>
            </w:rPr>
            <w:t>Accord-cadre</w:t>
          </w:r>
        </w:sdtContent>
      </w:sdt>
      <w:r w:rsidR="00141609" w:rsidRPr="00C76C4E">
        <w:rPr>
          <w:rFonts w:ascii="CP" w:eastAsia="Times New Roman" w:hAnsi="CP" w:cs="Times New Roman"/>
          <w:i/>
          <w:sz w:val="32"/>
          <w:szCs w:val="32"/>
          <w:lang w:eastAsia="fr-FR"/>
        </w:rPr>
        <w:t xml:space="preserve"> de </w:t>
      </w:r>
      <w:sdt>
        <w:sdtPr>
          <w:rPr>
            <w:rFonts w:ascii="CP" w:eastAsia="Times New Roman" w:hAnsi="CP" w:cs="Times New Roman"/>
            <w:i/>
            <w:sz w:val="32"/>
            <w:szCs w:val="32"/>
            <w:lang w:eastAsia="fr-FR"/>
          </w:rPr>
          <w:id w:val="993069527"/>
          <w:placeholder>
            <w:docPart w:val="DefaultPlaceholder_-1854013438"/>
          </w:placeholder>
          <w:comboBox>
            <w:listItem w:displayText="services" w:value="services"/>
            <w:listItem w:displayText="fournitures" w:value="fournitures"/>
            <w:listItem w:displayText="travaux" w:value="travaux"/>
            <w:listItem w:displayText="fournitures et services" w:value="fournitures et services"/>
            <w:listItem w:displayText="CHOISI" w:value="CHOISI"/>
          </w:comboBox>
        </w:sdtPr>
        <w:sdtContent>
          <w:r w:rsidR="00EC7BDC" w:rsidRPr="00C76C4E">
            <w:rPr>
              <w:rFonts w:ascii="CP" w:eastAsia="Times New Roman" w:hAnsi="CP" w:cs="Times New Roman"/>
              <w:i/>
              <w:sz w:val="32"/>
              <w:szCs w:val="32"/>
              <w:lang w:eastAsia="fr-FR"/>
            </w:rPr>
            <w:t>services</w:t>
          </w:r>
        </w:sdtContent>
      </w:sdt>
    </w:p>
    <w:p w14:paraId="1B95CE35" w14:textId="77777777" w:rsidR="00141609" w:rsidRPr="00C76C4E" w:rsidRDefault="00141609"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i/>
          <w:sz w:val="32"/>
          <w:szCs w:val="32"/>
          <w:lang w:eastAsia="fr-FR"/>
        </w:rPr>
      </w:pPr>
    </w:p>
    <w:p w14:paraId="5D147E06" w14:textId="77777777" w:rsidR="00141609" w:rsidRPr="00C76C4E" w:rsidRDefault="00141609" w:rsidP="00141609">
      <w:pPr>
        <w:spacing w:after="0" w:line="240" w:lineRule="auto"/>
        <w:jc w:val="center"/>
        <w:rPr>
          <w:rFonts w:ascii="CP" w:eastAsia="Times New Roman" w:hAnsi="CP" w:cs="Times New Roman"/>
          <w:sz w:val="32"/>
          <w:szCs w:val="32"/>
          <w:lang w:eastAsia="fr-FR"/>
        </w:rPr>
      </w:pPr>
    </w:p>
    <w:p w14:paraId="7633A3EA" w14:textId="77777777" w:rsidR="00141609" w:rsidRPr="00C76C4E" w:rsidRDefault="00141609" w:rsidP="00141609">
      <w:pPr>
        <w:spacing w:after="0" w:line="240" w:lineRule="auto"/>
        <w:jc w:val="center"/>
        <w:rPr>
          <w:rFonts w:ascii="CP" w:eastAsia="Times New Roman" w:hAnsi="CP" w:cs="Times New Roman"/>
          <w:lang w:eastAsia="fr-FR"/>
        </w:rPr>
      </w:pPr>
    </w:p>
    <w:p w14:paraId="36242BE3" w14:textId="77777777" w:rsidR="00141609" w:rsidRPr="00C76C4E" w:rsidRDefault="00141609" w:rsidP="00141609">
      <w:pPr>
        <w:spacing w:after="0" w:line="256" w:lineRule="auto"/>
        <w:jc w:val="center"/>
        <w:rPr>
          <w:rFonts w:ascii="CP" w:eastAsia="Calibri" w:hAnsi="CP" w:cs="Times New Roman"/>
          <w:i/>
          <w:lang w:eastAsia="fr-FR"/>
        </w:rPr>
      </w:pPr>
      <w:r w:rsidRPr="00C76C4E">
        <w:rPr>
          <w:rFonts w:ascii="CP" w:eastAsia="Calibri" w:hAnsi="CP" w:cs="Times New Roman"/>
          <w:i/>
          <w:lang w:eastAsia="fr-FR"/>
        </w:rPr>
        <w:t>Code de la commande publique issu de l’Ordonnance n° 2018-1074 du 26 novembre 2018 et du Décret n° 2018-1075 du 3 décembre 2018</w:t>
      </w:r>
    </w:p>
    <w:p w14:paraId="24B48240" w14:textId="77777777" w:rsidR="00141609" w:rsidRPr="00C76C4E" w:rsidRDefault="00141609" w:rsidP="00141609">
      <w:pPr>
        <w:spacing w:after="0" w:line="240" w:lineRule="auto"/>
        <w:jc w:val="center"/>
        <w:rPr>
          <w:rFonts w:ascii="CP" w:eastAsia="Times New Roman" w:hAnsi="CP" w:cs="Times New Roman"/>
          <w:i/>
          <w:lang w:eastAsia="fr-FR"/>
        </w:rPr>
      </w:pPr>
    </w:p>
    <w:p w14:paraId="588F4B81" w14:textId="77777777" w:rsidR="00141609" w:rsidRPr="00C76C4E" w:rsidRDefault="00141609" w:rsidP="00EC7BDC">
      <w:pPr>
        <w:spacing w:after="0" w:line="240" w:lineRule="auto"/>
        <w:rPr>
          <w:rFonts w:ascii="CP" w:eastAsia="Times New Roman" w:hAnsi="CP" w:cs="Times New Roman"/>
          <w:lang w:eastAsia="fr-FR"/>
        </w:rPr>
      </w:pPr>
    </w:p>
    <w:p w14:paraId="5A9DE766" w14:textId="77777777" w:rsidR="00E715CB" w:rsidRPr="00C76C4E" w:rsidRDefault="00E715CB" w:rsidP="5E49EA80">
      <w:pPr>
        <w:pBdr>
          <w:top w:val="single" w:sz="4" w:space="2" w:color="auto"/>
          <w:left w:val="single" w:sz="4" w:space="4" w:color="auto"/>
          <w:bottom w:val="single" w:sz="4" w:space="1" w:color="auto"/>
          <w:right w:val="single" w:sz="4" w:space="4" w:color="auto"/>
        </w:pBdr>
        <w:spacing w:before="60" w:after="0" w:line="240" w:lineRule="auto"/>
        <w:jc w:val="both"/>
        <w:rPr>
          <w:rFonts w:ascii="CP" w:eastAsia="Times New Roman" w:hAnsi="CP" w:cs="Times New Roman"/>
          <w:b/>
          <w:bCs/>
          <w:lang w:eastAsia="fr-FR"/>
        </w:rPr>
      </w:pPr>
    </w:p>
    <w:p w14:paraId="07DA7E0B" w14:textId="06314297" w:rsidR="00141609" w:rsidRPr="00C76C4E" w:rsidRDefault="00141609" w:rsidP="00E715CB">
      <w:pPr>
        <w:pBdr>
          <w:top w:val="single" w:sz="4" w:space="2" w:color="auto"/>
          <w:left w:val="single" w:sz="4" w:space="4" w:color="auto"/>
          <w:bottom w:val="single" w:sz="4" w:space="1" w:color="auto"/>
          <w:right w:val="single" w:sz="4" w:space="4" w:color="auto"/>
        </w:pBdr>
        <w:spacing w:before="60" w:after="0" w:line="240" w:lineRule="auto"/>
        <w:rPr>
          <w:rFonts w:ascii="CP" w:eastAsia="Times New Roman" w:hAnsi="CP" w:cs="Times New Roman"/>
          <w:b/>
          <w:bCs/>
          <w:lang w:eastAsia="fr-FR"/>
        </w:rPr>
      </w:pPr>
      <w:r w:rsidRPr="00C76C4E">
        <w:rPr>
          <w:rFonts w:ascii="CP" w:eastAsia="Times New Roman" w:hAnsi="CP" w:cs="Times New Roman"/>
          <w:b/>
          <w:bCs/>
          <w:lang w:eastAsia="fr-FR"/>
        </w:rPr>
        <w:t xml:space="preserve">Numéro de marché : </w:t>
      </w:r>
      <w:r w:rsidR="13BAD1EF" w:rsidRPr="00C76C4E">
        <w:rPr>
          <w:rFonts w:ascii="CP" w:eastAsia="Times New Roman" w:hAnsi="CP" w:cs="Times New Roman"/>
          <w:b/>
          <w:bCs/>
          <w:lang w:eastAsia="fr-FR"/>
        </w:rPr>
        <w:t>26-CP09-008-AC</w:t>
      </w:r>
    </w:p>
    <w:p w14:paraId="2AD45CF2" w14:textId="77777777" w:rsidR="00E715CB" w:rsidRPr="00C76C4E" w:rsidRDefault="00E715CB" w:rsidP="5E49EA80">
      <w:pPr>
        <w:pBdr>
          <w:top w:val="single" w:sz="4" w:space="2" w:color="auto"/>
          <w:left w:val="single" w:sz="4" w:space="4" w:color="auto"/>
          <w:bottom w:val="single" w:sz="4" w:space="1" w:color="auto"/>
          <w:right w:val="single" w:sz="4" w:space="4" w:color="auto"/>
        </w:pBdr>
        <w:spacing w:before="60" w:after="0" w:line="240" w:lineRule="auto"/>
        <w:jc w:val="both"/>
        <w:rPr>
          <w:rFonts w:ascii="CP" w:eastAsia="Times New Roman" w:hAnsi="CP" w:cs="Times New Roman"/>
          <w:lang w:eastAsia="fr-FR"/>
        </w:rPr>
      </w:pPr>
    </w:p>
    <w:p w14:paraId="1758A123" w14:textId="77777777" w:rsidR="00141609" w:rsidRPr="00C76C4E" w:rsidRDefault="00141609" w:rsidP="00EC7BDC">
      <w:pPr>
        <w:spacing w:after="0" w:line="240" w:lineRule="auto"/>
        <w:rPr>
          <w:rFonts w:ascii="CP" w:eastAsia="Times New Roman" w:hAnsi="CP" w:cs="Times New Roman"/>
          <w:lang w:eastAsia="fr-FR"/>
        </w:rPr>
      </w:pPr>
    </w:p>
    <w:p w14:paraId="7B9C0E9F" w14:textId="430FA015" w:rsidR="00141609" w:rsidRPr="00C76C4E" w:rsidRDefault="00141609" w:rsidP="00141609">
      <w:pPr>
        <w:spacing w:after="0" w:line="240" w:lineRule="auto"/>
        <w:rPr>
          <w:rFonts w:ascii="CP" w:eastAsia="Times New Roman" w:hAnsi="CP" w:cs="Times New Roman"/>
          <w:b/>
          <w:i/>
          <w:sz w:val="20"/>
          <w:szCs w:val="24"/>
          <w:lang w:eastAsia="fr-FR"/>
        </w:rPr>
      </w:pPr>
    </w:p>
    <w:p w14:paraId="497D1773" w14:textId="5EF97E1A" w:rsidR="00E715CB" w:rsidRPr="00C76C4E" w:rsidRDefault="00E715CB" w:rsidP="00141609">
      <w:pPr>
        <w:spacing w:after="0" w:line="240" w:lineRule="auto"/>
        <w:rPr>
          <w:rFonts w:ascii="CP" w:eastAsia="Times New Roman" w:hAnsi="CP" w:cs="Times New Roman"/>
          <w:lang w:eastAsia="fr-FR"/>
        </w:rPr>
      </w:pPr>
    </w:p>
    <w:p w14:paraId="246797CB" w14:textId="35371340" w:rsidR="00E715CB" w:rsidRPr="00C76C4E" w:rsidRDefault="00E715CB" w:rsidP="00141609">
      <w:pPr>
        <w:spacing w:after="0" w:line="240" w:lineRule="auto"/>
        <w:rPr>
          <w:rFonts w:ascii="CP" w:eastAsia="Times New Roman" w:hAnsi="CP" w:cs="Times New Roman"/>
          <w:lang w:eastAsia="fr-FR"/>
        </w:rPr>
      </w:pPr>
    </w:p>
    <w:p w14:paraId="1CEA4330" w14:textId="6220401C" w:rsidR="00E715CB" w:rsidRPr="00C76C4E" w:rsidRDefault="00E715CB" w:rsidP="00141609">
      <w:pPr>
        <w:spacing w:after="0" w:line="240" w:lineRule="auto"/>
        <w:rPr>
          <w:rFonts w:ascii="CP" w:eastAsia="Times New Roman" w:hAnsi="CP" w:cs="Times New Roman"/>
          <w:lang w:eastAsia="fr-FR"/>
        </w:rPr>
      </w:pPr>
    </w:p>
    <w:p w14:paraId="0A484A71" w14:textId="125C837B" w:rsidR="00E715CB" w:rsidRPr="00C76C4E" w:rsidRDefault="00E715CB" w:rsidP="00141609">
      <w:pPr>
        <w:spacing w:after="0" w:line="240" w:lineRule="auto"/>
        <w:rPr>
          <w:rFonts w:ascii="CP" w:eastAsia="Times New Roman" w:hAnsi="CP" w:cs="Times New Roman"/>
          <w:lang w:eastAsia="fr-FR"/>
        </w:rPr>
      </w:pPr>
    </w:p>
    <w:p w14:paraId="022CC288" w14:textId="77777777" w:rsidR="00E715CB" w:rsidRPr="00C76C4E" w:rsidRDefault="00E715CB" w:rsidP="00141609">
      <w:pPr>
        <w:spacing w:after="0" w:line="240" w:lineRule="auto"/>
        <w:rPr>
          <w:rFonts w:ascii="CP" w:eastAsia="Times New Roman" w:hAnsi="CP" w:cs="Times New Roman"/>
          <w:lang w:eastAsia="fr-FR"/>
        </w:rPr>
      </w:pPr>
    </w:p>
    <w:p w14:paraId="2CE9DB48" w14:textId="006EFE78" w:rsidR="00141609" w:rsidRPr="00C76C4E" w:rsidRDefault="00141609" w:rsidP="00E715CB">
      <w:pPr>
        <w:spacing w:after="0" w:line="240" w:lineRule="auto"/>
        <w:jc w:val="center"/>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Ce document comporte </w:t>
      </w:r>
      <w:r w:rsidR="00652A7D" w:rsidRPr="00C76C4E">
        <w:rPr>
          <w:rFonts w:ascii="CP" w:eastAsia="Times New Roman" w:hAnsi="CP" w:cs="Times New Roman"/>
          <w:sz w:val="20"/>
          <w:szCs w:val="24"/>
          <w:lang w:eastAsia="fr-FR"/>
        </w:rPr>
        <w:t>3</w:t>
      </w:r>
      <w:r w:rsidR="00646999">
        <w:rPr>
          <w:rFonts w:ascii="CP" w:eastAsia="Times New Roman" w:hAnsi="CP" w:cs="Times New Roman"/>
          <w:sz w:val="20"/>
          <w:szCs w:val="24"/>
          <w:lang w:eastAsia="fr-FR"/>
        </w:rPr>
        <w:t>7</w:t>
      </w:r>
      <w:bookmarkStart w:id="2" w:name="_GoBack"/>
      <w:bookmarkEnd w:id="2"/>
      <w:r w:rsidR="00652A7D" w:rsidRPr="00C76C4E">
        <w:rPr>
          <w:rFonts w:ascii="CP" w:eastAsia="Times New Roman" w:hAnsi="CP" w:cs="Times New Roman"/>
          <w:sz w:val="20"/>
          <w:szCs w:val="24"/>
          <w:lang w:eastAsia="fr-FR"/>
        </w:rPr>
        <w:t xml:space="preserve"> </w:t>
      </w:r>
      <w:r w:rsidRPr="00C76C4E">
        <w:rPr>
          <w:rFonts w:ascii="CP" w:eastAsia="Times New Roman" w:hAnsi="CP" w:cs="Times New Roman"/>
          <w:sz w:val="20"/>
          <w:szCs w:val="20"/>
          <w:lang w:eastAsia="fr-FR"/>
        </w:rPr>
        <w:t>pages y compris celle de garde</w:t>
      </w:r>
    </w:p>
    <w:p w14:paraId="228E13D4" w14:textId="77777777" w:rsidR="00141609" w:rsidRPr="00C76C4E" w:rsidRDefault="00141609" w:rsidP="00141609">
      <w:pPr>
        <w:spacing w:after="0" w:line="240" w:lineRule="auto"/>
        <w:jc w:val="center"/>
        <w:rPr>
          <w:rFonts w:ascii="CP" w:eastAsia="Times New Roman" w:hAnsi="CP" w:cs="Times New Roman"/>
          <w:b/>
          <w:bCs/>
          <w:sz w:val="28"/>
          <w:szCs w:val="28"/>
          <w:lang w:eastAsia="fr-FR"/>
        </w:rPr>
      </w:pPr>
      <w:r w:rsidRPr="00C76C4E">
        <w:rPr>
          <w:rFonts w:ascii="CP" w:eastAsia="Times New Roman" w:hAnsi="CP" w:cs="Times New Roman"/>
          <w:lang w:eastAsia="fr-FR"/>
        </w:rPr>
        <w:br w:type="page"/>
      </w:r>
      <w:r w:rsidRPr="00C76C4E">
        <w:rPr>
          <w:rFonts w:ascii="CP" w:eastAsia="Times New Roman" w:hAnsi="CP" w:cs="Times New Roman"/>
          <w:b/>
          <w:bCs/>
          <w:sz w:val="28"/>
          <w:szCs w:val="28"/>
          <w:lang w:eastAsia="fr-FR"/>
        </w:rPr>
        <w:lastRenderedPageBreak/>
        <w:t>SOMMAIRE</w:t>
      </w:r>
    </w:p>
    <w:p w14:paraId="3F9B681C" w14:textId="77777777" w:rsidR="00141609" w:rsidRPr="00C76C4E" w:rsidRDefault="00141609" w:rsidP="00141609">
      <w:pPr>
        <w:spacing w:after="0" w:line="240" w:lineRule="auto"/>
        <w:jc w:val="center"/>
        <w:rPr>
          <w:rFonts w:ascii="CP" w:eastAsia="Times New Roman" w:hAnsi="CP" w:cs="Times New Roman"/>
          <w:b/>
          <w:bCs/>
          <w:sz w:val="28"/>
          <w:szCs w:val="28"/>
          <w:lang w:eastAsia="fr-FR"/>
        </w:rPr>
      </w:pPr>
    </w:p>
    <w:bookmarkStart w:id="3" w:name="_Toc197326271"/>
    <w:p w14:paraId="00F77449" w14:textId="09084ABF" w:rsidR="00646999" w:rsidRPr="00646999" w:rsidRDefault="00C76C4E">
      <w:pPr>
        <w:pStyle w:val="TM1"/>
        <w:tabs>
          <w:tab w:val="right" w:leader="dot" w:pos="9062"/>
        </w:tabs>
        <w:rPr>
          <w:rFonts w:eastAsiaTheme="minorEastAsia" w:cstheme="minorBidi"/>
          <w:b w:val="0"/>
          <w:bCs w:val="0"/>
          <w:caps w:val="0"/>
          <w:noProof/>
          <w:sz w:val="18"/>
          <w:szCs w:val="18"/>
          <w:lang w:eastAsia="fr-FR"/>
        </w:rPr>
      </w:pPr>
      <w:r w:rsidRPr="00646999">
        <w:rPr>
          <w:rFonts w:ascii="CP" w:hAnsi="CP"/>
          <w:b w:val="0"/>
          <w:bCs w:val="0"/>
          <w:caps w:val="0"/>
          <w:sz w:val="18"/>
          <w:szCs w:val="18"/>
        </w:rPr>
        <w:fldChar w:fldCharType="begin"/>
      </w:r>
      <w:r w:rsidRPr="00646999">
        <w:rPr>
          <w:rFonts w:ascii="CP" w:hAnsi="CP"/>
          <w:b w:val="0"/>
          <w:bCs w:val="0"/>
          <w:caps w:val="0"/>
          <w:sz w:val="18"/>
          <w:szCs w:val="18"/>
        </w:rPr>
        <w:instrText xml:space="preserve"> TOC \o "1-2" \h \z \u </w:instrText>
      </w:r>
      <w:r w:rsidRPr="00646999">
        <w:rPr>
          <w:rFonts w:ascii="CP" w:hAnsi="CP"/>
          <w:b w:val="0"/>
          <w:bCs w:val="0"/>
          <w:caps w:val="0"/>
          <w:sz w:val="18"/>
          <w:szCs w:val="18"/>
        </w:rPr>
        <w:fldChar w:fldCharType="separate"/>
      </w:r>
      <w:hyperlink w:anchor="_Toc225761979" w:history="1">
        <w:r w:rsidR="00646999" w:rsidRPr="00646999">
          <w:rPr>
            <w:rStyle w:val="Lienhypertexte"/>
            <w:rFonts w:ascii="CP" w:hAnsi="CP"/>
            <w:noProof/>
            <w:sz w:val="18"/>
            <w:szCs w:val="18"/>
          </w:rPr>
          <w:t>PREAMBULE – DISPOSITIONS GENERALES - Définitions</w:t>
        </w:r>
        <w:r w:rsidR="00646999" w:rsidRPr="00646999">
          <w:rPr>
            <w:noProof/>
            <w:webHidden/>
            <w:sz w:val="18"/>
            <w:szCs w:val="18"/>
          </w:rPr>
          <w:tab/>
        </w:r>
        <w:r w:rsidR="00646999" w:rsidRPr="00646999">
          <w:rPr>
            <w:noProof/>
            <w:webHidden/>
            <w:sz w:val="18"/>
            <w:szCs w:val="18"/>
          </w:rPr>
          <w:fldChar w:fldCharType="begin"/>
        </w:r>
        <w:r w:rsidR="00646999" w:rsidRPr="00646999">
          <w:rPr>
            <w:noProof/>
            <w:webHidden/>
            <w:sz w:val="18"/>
            <w:szCs w:val="18"/>
          </w:rPr>
          <w:instrText xml:space="preserve"> PAGEREF _Toc225761979 \h </w:instrText>
        </w:r>
        <w:r w:rsidR="00646999" w:rsidRPr="00646999">
          <w:rPr>
            <w:noProof/>
            <w:webHidden/>
            <w:sz w:val="18"/>
            <w:szCs w:val="18"/>
          </w:rPr>
        </w:r>
        <w:r w:rsidR="00646999" w:rsidRPr="00646999">
          <w:rPr>
            <w:noProof/>
            <w:webHidden/>
            <w:sz w:val="18"/>
            <w:szCs w:val="18"/>
          </w:rPr>
          <w:fldChar w:fldCharType="separate"/>
        </w:r>
        <w:r w:rsidR="00646999">
          <w:rPr>
            <w:noProof/>
            <w:webHidden/>
            <w:sz w:val="18"/>
            <w:szCs w:val="18"/>
          </w:rPr>
          <w:t>4</w:t>
        </w:r>
        <w:r w:rsidR="00646999" w:rsidRPr="00646999">
          <w:rPr>
            <w:noProof/>
            <w:webHidden/>
            <w:sz w:val="18"/>
            <w:szCs w:val="18"/>
          </w:rPr>
          <w:fldChar w:fldCharType="end"/>
        </w:r>
      </w:hyperlink>
    </w:p>
    <w:p w14:paraId="3034B7D0" w14:textId="0A88FC8B"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1980" w:history="1">
        <w:r w:rsidRPr="00646999">
          <w:rPr>
            <w:rStyle w:val="Lienhypertexte"/>
            <w:rFonts w:ascii="CP" w:hAnsi="CP"/>
            <w:noProof/>
            <w:sz w:val="18"/>
            <w:szCs w:val="18"/>
          </w:rPr>
          <w:t>ARTICLE 1 – COCONTRACTANTS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_Toc225761980 \h </w:instrText>
        </w:r>
        <w:r w:rsidRPr="00646999">
          <w:rPr>
            <w:noProof/>
            <w:webHidden/>
            <w:sz w:val="18"/>
            <w:szCs w:val="18"/>
          </w:rPr>
        </w:r>
        <w:r w:rsidRPr="00646999">
          <w:rPr>
            <w:noProof/>
            <w:webHidden/>
            <w:sz w:val="18"/>
            <w:szCs w:val="18"/>
          </w:rPr>
          <w:fldChar w:fldCharType="separate"/>
        </w:r>
        <w:r>
          <w:rPr>
            <w:noProof/>
            <w:webHidden/>
            <w:sz w:val="18"/>
            <w:szCs w:val="18"/>
          </w:rPr>
          <w:t>5</w:t>
        </w:r>
        <w:r w:rsidRPr="00646999">
          <w:rPr>
            <w:noProof/>
            <w:webHidden/>
            <w:sz w:val="18"/>
            <w:szCs w:val="18"/>
          </w:rPr>
          <w:fldChar w:fldCharType="end"/>
        </w:r>
      </w:hyperlink>
    </w:p>
    <w:p w14:paraId="717C6F3E" w14:textId="5E1F00E1"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1981" w:history="1">
        <w:r w:rsidRPr="00646999">
          <w:rPr>
            <w:rStyle w:val="Lienhypertexte"/>
            <w:rFonts w:ascii="CP" w:hAnsi="CP"/>
            <w:noProof/>
            <w:sz w:val="18"/>
            <w:szCs w:val="18"/>
          </w:rPr>
          <w:t>ARTICLE 2 – OBJET, TYPE, FORME et périmètre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_Toc225761981 \h </w:instrText>
        </w:r>
        <w:r w:rsidRPr="00646999">
          <w:rPr>
            <w:noProof/>
            <w:webHidden/>
            <w:sz w:val="18"/>
            <w:szCs w:val="18"/>
          </w:rPr>
        </w:r>
        <w:r w:rsidRPr="00646999">
          <w:rPr>
            <w:noProof/>
            <w:webHidden/>
            <w:sz w:val="18"/>
            <w:szCs w:val="18"/>
          </w:rPr>
          <w:fldChar w:fldCharType="separate"/>
        </w:r>
        <w:r>
          <w:rPr>
            <w:noProof/>
            <w:webHidden/>
            <w:sz w:val="18"/>
            <w:szCs w:val="18"/>
          </w:rPr>
          <w:t>9</w:t>
        </w:r>
        <w:r w:rsidRPr="00646999">
          <w:rPr>
            <w:noProof/>
            <w:webHidden/>
            <w:sz w:val="18"/>
            <w:szCs w:val="18"/>
          </w:rPr>
          <w:fldChar w:fldCharType="end"/>
        </w:r>
      </w:hyperlink>
    </w:p>
    <w:p w14:paraId="4DC48A35" w14:textId="2FE7758C"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82" w:history="1">
        <w:r w:rsidRPr="00646999">
          <w:rPr>
            <w:rStyle w:val="Lienhypertexte"/>
            <w:rFonts w:ascii="CP" w:hAnsi="CP"/>
            <w:noProof/>
            <w:sz w:val="18"/>
            <w:szCs w:val="18"/>
          </w:rPr>
          <w:t>2.1 – Objet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_Toc225761982 \h </w:instrText>
        </w:r>
        <w:r w:rsidRPr="00646999">
          <w:rPr>
            <w:noProof/>
            <w:webHidden/>
            <w:sz w:val="18"/>
            <w:szCs w:val="18"/>
          </w:rPr>
        </w:r>
        <w:r w:rsidRPr="00646999">
          <w:rPr>
            <w:noProof/>
            <w:webHidden/>
            <w:sz w:val="18"/>
            <w:szCs w:val="18"/>
          </w:rPr>
          <w:fldChar w:fldCharType="separate"/>
        </w:r>
        <w:r>
          <w:rPr>
            <w:noProof/>
            <w:webHidden/>
            <w:sz w:val="18"/>
            <w:szCs w:val="18"/>
          </w:rPr>
          <w:t>9</w:t>
        </w:r>
        <w:r w:rsidRPr="00646999">
          <w:rPr>
            <w:noProof/>
            <w:webHidden/>
            <w:sz w:val="18"/>
            <w:szCs w:val="18"/>
          </w:rPr>
          <w:fldChar w:fldCharType="end"/>
        </w:r>
      </w:hyperlink>
    </w:p>
    <w:p w14:paraId="07F6EC0C" w14:textId="44E02761"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83" w:history="1">
        <w:r w:rsidRPr="00646999">
          <w:rPr>
            <w:rStyle w:val="Lienhypertexte"/>
            <w:rFonts w:ascii="CP" w:hAnsi="CP"/>
            <w:noProof/>
            <w:sz w:val="18"/>
            <w:szCs w:val="18"/>
          </w:rPr>
          <w:t>2.2 – Type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_Toc225761983 \h </w:instrText>
        </w:r>
        <w:r w:rsidRPr="00646999">
          <w:rPr>
            <w:noProof/>
            <w:webHidden/>
            <w:sz w:val="18"/>
            <w:szCs w:val="18"/>
          </w:rPr>
        </w:r>
        <w:r w:rsidRPr="00646999">
          <w:rPr>
            <w:noProof/>
            <w:webHidden/>
            <w:sz w:val="18"/>
            <w:szCs w:val="18"/>
          </w:rPr>
          <w:fldChar w:fldCharType="separate"/>
        </w:r>
        <w:r>
          <w:rPr>
            <w:noProof/>
            <w:webHidden/>
            <w:sz w:val="18"/>
            <w:szCs w:val="18"/>
          </w:rPr>
          <w:t>9</w:t>
        </w:r>
        <w:r w:rsidRPr="00646999">
          <w:rPr>
            <w:noProof/>
            <w:webHidden/>
            <w:sz w:val="18"/>
            <w:szCs w:val="18"/>
          </w:rPr>
          <w:fldChar w:fldCharType="end"/>
        </w:r>
      </w:hyperlink>
    </w:p>
    <w:p w14:paraId="26CA4534" w14:textId="30B4AD76"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84" w:history="1">
        <w:r w:rsidRPr="00646999">
          <w:rPr>
            <w:rStyle w:val="Lienhypertexte"/>
            <w:rFonts w:ascii="CP" w:hAnsi="CP"/>
            <w:noProof/>
            <w:sz w:val="18"/>
            <w:szCs w:val="18"/>
          </w:rPr>
          <w:t>2.3 – Forme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_Toc225761984 \h </w:instrText>
        </w:r>
        <w:r w:rsidRPr="00646999">
          <w:rPr>
            <w:noProof/>
            <w:webHidden/>
            <w:sz w:val="18"/>
            <w:szCs w:val="18"/>
          </w:rPr>
        </w:r>
        <w:r w:rsidRPr="00646999">
          <w:rPr>
            <w:noProof/>
            <w:webHidden/>
            <w:sz w:val="18"/>
            <w:szCs w:val="18"/>
          </w:rPr>
          <w:fldChar w:fldCharType="separate"/>
        </w:r>
        <w:r>
          <w:rPr>
            <w:noProof/>
            <w:webHidden/>
            <w:sz w:val="18"/>
            <w:szCs w:val="18"/>
          </w:rPr>
          <w:t>9</w:t>
        </w:r>
        <w:r w:rsidRPr="00646999">
          <w:rPr>
            <w:noProof/>
            <w:webHidden/>
            <w:sz w:val="18"/>
            <w:szCs w:val="18"/>
          </w:rPr>
          <w:fldChar w:fldCharType="end"/>
        </w:r>
      </w:hyperlink>
    </w:p>
    <w:p w14:paraId="38CDA240" w14:textId="310459F0"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85" w:history="1">
        <w:r w:rsidRPr="00646999">
          <w:rPr>
            <w:rStyle w:val="Lienhypertexte"/>
            <w:rFonts w:ascii="CP" w:hAnsi="CP"/>
            <w:noProof/>
            <w:sz w:val="18"/>
            <w:szCs w:val="18"/>
          </w:rPr>
          <w:t>2.4 – Périmètre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_Toc225761985 \h </w:instrText>
        </w:r>
        <w:r w:rsidRPr="00646999">
          <w:rPr>
            <w:noProof/>
            <w:webHidden/>
            <w:sz w:val="18"/>
            <w:szCs w:val="18"/>
          </w:rPr>
        </w:r>
        <w:r w:rsidRPr="00646999">
          <w:rPr>
            <w:noProof/>
            <w:webHidden/>
            <w:sz w:val="18"/>
            <w:szCs w:val="18"/>
          </w:rPr>
          <w:fldChar w:fldCharType="separate"/>
        </w:r>
        <w:r>
          <w:rPr>
            <w:noProof/>
            <w:webHidden/>
            <w:sz w:val="18"/>
            <w:szCs w:val="18"/>
          </w:rPr>
          <w:t>9</w:t>
        </w:r>
        <w:r w:rsidRPr="00646999">
          <w:rPr>
            <w:noProof/>
            <w:webHidden/>
            <w:sz w:val="18"/>
            <w:szCs w:val="18"/>
          </w:rPr>
          <w:fldChar w:fldCharType="end"/>
        </w:r>
      </w:hyperlink>
    </w:p>
    <w:p w14:paraId="43D63A3B" w14:textId="5156AA17"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1986" w:history="1">
        <w:r w:rsidRPr="00646999">
          <w:rPr>
            <w:rStyle w:val="Lienhypertexte"/>
            <w:rFonts w:ascii="CP" w:hAnsi="CP"/>
            <w:noProof/>
            <w:sz w:val="18"/>
            <w:szCs w:val="18"/>
          </w:rPr>
          <w:t>ARTICLE 3 – PIECES CONTRACTUELLES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_Toc225761986 \h </w:instrText>
        </w:r>
        <w:r w:rsidRPr="00646999">
          <w:rPr>
            <w:noProof/>
            <w:webHidden/>
            <w:sz w:val="18"/>
            <w:szCs w:val="18"/>
          </w:rPr>
        </w:r>
        <w:r w:rsidRPr="00646999">
          <w:rPr>
            <w:noProof/>
            <w:webHidden/>
            <w:sz w:val="18"/>
            <w:szCs w:val="18"/>
          </w:rPr>
          <w:fldChar w:fldCharType="separate"/>
        </w:r>
        <w:r>
          <w:rPr>
            <w:noProof/>
            <w:webHidden/>
            <w:sz w:val="18"/>
            <w:szCs w:val="18"/>
          </w:rPr>
          <w:t>9</w:t>
        </w:r>
        <w:r w:rsidRPr="00646999">
          <w:rPr>
            <w:noProof/>
            <w:webHidden/>
            <w:sz w:val="18"/>
            <w:szCs w:val="18"/>
          </w:rPr>
          <w:fldChar w:fldCharType="end"/>
        </w:r>
      </w:hyperlink>
    </w:p>
    <w:p w14:paraId="0C84C021" w14:textId="08B312E7"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1987" w:history="1">
        <w:r w:rsidRPr="00646999">
          <w:rPr>
            <w:rStyle w:val="Lienhypertexte"/>
            <w:rFonts w:ascii="CP" w:hAnsi="CP"/>
            <w:noProof/>
            <w:sz w:val="18"/>
            <w:szCs w:val="18"/>
          </w:rPr>
          <w:t>Article 4 – DUREE DU MARCHE – RECONDUCTION</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_Toc225761987 \h </w:instrText>
        </w:r>
        <w:r w:rsidRPr="00646999">
          <w:rPr>
            <w:noProof/>
            <w:webHidden/>
            <w:sz w:val="18"/>
            <w:szCs w:val="18"/>
          </w:rPr>
        </w:r>
        <w:r w:rsidRPr="00646999">
          <w:rPr>
            <w:noProof/>
            <w:webHidden/>
            <w:sz w:val="18"/>
            <w:szCs w:val="18"/>
          </w:rPr>
          <w:fldChar w:fldCharType="separate"/>
        </w:r>
        <w:r>
          <w:rPr>
            <w:noProof/>
            <w:webHidden/>
            <w:sz w:val="18"/>
            <w:szCs w:val="18"/>
          </w:rPr>
          <w:t>10</w:t>
        </w:r>
        <w:r w:rsidRPr="00646999">
          <w:rPr>
            <w:noProof/>
            <w:webHidden/>
            <w:sz w:val="18"/>
            <w:szCs w:val="18"/>
          </w:rPr>
          <w:fldChar w:fldCharType="end"/>
        </w:r>
      </w:hyperlink>
    </w:p>
    <w:p w14:paraId="5BCB6B88" w14:textId="7746EE18"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88" w:history="1">
        <w:r w:rsidRPr="00646999">
          <w:rPr>
            <w:rStyle w:val="Lienhypertexte"/>
            <w:rFonts w:ascii="CP" w:hAnsi="CP"/>
            <w:noProof/>
            <w:sz w:val="18"/>
            <w:szCs w:val="18"/>
          </w:rPr>
          <w:t>4.1 – Durée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_Toc225761988 \h </w:instrText>
        </w:r>
        <w:r w:rsidRPr="00646999">
          <w:rPr>
            <w:noProof/>
            <w:webHidden/>
            <w:sz w:val="18"/>
            <w:szCs w:val="18"/>
          </w:rPr>
        </w:r>
        <w:r w:rsidRPr="00646999">
          <w:rPr>
            <w:noProof/>
            <w:webHidden/>
            <w:sz w:val="18"/>
            <w:szCs w:val="18"/>
          </w:rPr>
          <w:fldChar w:fldCharType="separate"/>
        </w:r>
        <w:r>
          <w:rPr>
            <w:noProof/>
            <w:webHidden/>
            <w:sz w:val="18"/>
            <w:szCs w:val="18"/>
          </w:rPr>
          <w:t>10</w:t>
        </w:r>
        <w:r w:rsidRPr="00646999">
          <w:rPr>
            <w:noProof/>
            <w:webHidden/>
            <w:sz w:val="18"/>
            <w:szCs w:val="18"/>
          </w:rPr>
          <w:fldChar w:fldCharType="end"/>
        </w:r>
      </w:hyperlink>
    </w:p>
    <w:p w14:paraId="25E92D6E" w14:textId="7CA16BE4"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89" w:history="1">
        <w:r w:rsidRPr="00646999">
          <w:rPr>
            <w:rStyle w:val="Lienhypertexte"/>
            <w:rFonts w:ascii="CP" w:hAnsi="CP"/>
            <w:noProof/>
            <w:sz w:val="18"/>
            <w:szCs w:val="18"/>
          </w:rPr>
          <w:t>4.2 – Reconduction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_Toc225761989 \h </w:instrText>
        </w:r>
        <w:r w:rsidRPr="00646999">
          <w:rPr>
            <w:noProof/>
            <w:webHidden/>
            <w:sz w:val="18"/>
            <w:szCs w:val="18"/>
          </w:rPr>
        </w:r>
        <w:r w:rsidRPr="00646999">
          <w:rPr>
            <w:noProof/>
            <w:webHidden/>
            <w:sz w:val="18"/>
            <w:szCs w:val="18"/>
          </w:rPr>
          <w:fldChar w:fldCharType="separate"/>
        </w:r>
        <w:r>
          <w:rPr>
            <w:noProof/>
            <w:webHidden/>
            <w:sz w:val="18"/>
            <w:szCs w:val="18"/>
          </w:rPr>
          <w:t>10</w:t>
        </w:r>
        <w:r w:rsidRPr="00646999">
          <w:rPr>
            <w:noProof/>
            <w:webHidden/>
            <w:sz w:val="18"/>
            <w:szCs w:val="18"/>
          </w:rPr>
          <w:fldChar w:fldCharType="end"/>
        </w:r>
      </w:hyperlink>
    </w:p>
    <w:p w14:paraId="7D809373" w14:textId="551B4000"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1990" w:history="1">
        <w:r w:rsidRPr="00646999">
          <w:rPr>
            <w:rStyle w:val="Lienhypertexte"/>
            <w:rFonts w:ascii="CP" w:hAnsi="CP"/>
            <w:noProof/>
            <w:sz w:val="18"/>
            <w:szCs w:val="18"/>
          </w:rPr>
          <w:t>ARTICLE 5 – DESCRIPTION TECHNIQUE DES PRESTATIONS ATTENDUES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_Toc225761990 \h </w:instrText>
        </w:r>
        <w:r w:rsidRPr="00646999">
          <w:rPr>
            <w:noProof/>
            <w:webHidden/>
            <w:sz w:val="18"/>
            <w:szCs w:val="18"/>
          </w:rPr>
        </w:r>
        <w:r w:rsidRPr="00646999">
          <w:rPr>
            <w:noProof/>
            <w:webHidden/>
            <w:sz w:val="18"/>
            <w:szCs w:val="18"/>
          </w:rPr>
          <w:fldChar w:fldCharType="separate"/>
        </w:r>
        <w:r>
          <w:rPr>
            <w:noProof/>
            <w:webHidden/>
            <w:sz w:val="18"/>
            <w:szCs w:val="18"/>
          </w:rPr>
          <w:t>10</w:t>
        </w:r>
        <w:r w:rsidRPr="00646999">
          <w:rPr>
            <w:noProof/>
            <w:webHidden/>
            <w:sz w:val="18"/>
            <w:szCs w:val="18"/>
          </w:rPr>
          <w:fldChar w:fldCharType="end"/>
        </w:r>
      </w:hyperlink>
    </w:p>
    <w:p w14:paraId="48A58F59" w14:textId="08FDAFE9"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1" w:history="1">
        <w:r w:rsidRPr="00646999">
          <w:rPr>
            <w:rStyle w:val="Lienhypertexte"/>
            <w:rFonts w:ascii="CP" w:hAnsi="CP"/>
            <w:noProof/>
            <w:sz w:val="18"/>
            <w:szCs w:val="18"/>
          </w:rPr>
          <w:t>5.1 Prise de notes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_Toc225761991 \h </w:instrText>
        </w:r>
        <w:r w:rsidRPr="00646999">
          <w:rPr>
            <w:noProof/>
            <w:webHidden/>
            <w:sz w:val="18"/>
            <w:szCs w:val="18"/>
          </w:rPr>
        </w:r>
        <w:r w:rsidRPr="00646999">
          <w:rPr>
            <w:noProof/>
            <w:webHidden/>
            <w:sz w:val="18"/>
            <w:szCs w:val="18"/>
          </w:rPr>
          <w:fldChar w:fldCharType="separate"/>
        </w:r>
        <w:r>
          <w:rPr>
            <w:noProof/>
            <w:webHidden/>
            <w:sz w:val="18"/>
            <w:szCs w:val="18"/>
          </w:rPr>
          <w:t>10</w:t>
        </w:r>
        <w:r w:rsidRPr="00646999">
          <w:rPr>
            <w:noProof/>
            <w:webHidden/>
            <w:sz w:val="18"/>
            <w:szCs w:val="18"/>
          </w:rPr>
          <w:fldChar w:fldCharType="end"/>
        </w:r>
      </w:hyperlink>
    </w:p>
    <w:p w14:paraId="12792AD1" w14:textId="7519BC1D"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2" w:history="1">
        <w:r w:rsidRPr="00646999">
          <w:rPr>
            <w:rStyle w:val="Lienhypertexte"/>
            <w:rFonts w:ascii="CP" w:hAnsi="CP"/>
            <w:noProof/>
            <w:sz w:val="18"/>
            <w:szCs w:val="18"/>
          </w:rPr>
          <w:t>5.2 Retranscription</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_Toc225761992 \h </w:instrText>
        </w:r>
        <w:r w:rsidRPr="00646999">
          <w:rPr>
            <w:noProof/>
            <w:webHidden/>
            <w:sz w:val="18"/>
            <w:szCs w:val="18"/>
          </w:rPr>
        </w:r>
        <w:r w:rsidRPr="00646999">
          <w:rPr>
            <w:noProof/>
            <w:webHidden/>
            <w:sz w:val="18"/>
            <w:szCs w:val="18"/>
          </w:rPr>
          <w:fldChar w:fldCharType="separate"/>
        </w:r>
        <w:r>
          <w:rPr>
            <w:noProof/>
            <w:webHidden/>
            <w:sz w:val="18"/>
            <w:szCs w:val="18"/>
          </w:rPr>
          <w:t>11</w:t>
        </w:r>
        <w:r w:rsidRPr="00646999">
          <w:rPr>
            <w:noProof/>
            <w:webHidden/>
            <w:sz w:val="18"/>
            <w:szCs w:val="18"/>
          </w:rPr>
          <w:fldChar w:fldCharType="end"/>
        </w:r>
      </w:hyperlink>
    </w:p>
    <w:p w14:paraId="4D6C5377" w14:textId="38F6D370"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3" w:history="1">
        <w:r w:rsidRPr="00646999">
          <w:rPr>
            <w:rStyle w:val="Lienhypertexte"/>
            <w:rFonts w:ascii="CP" w:hAnsi="CP"/>
            <w:noProof/>
            <w:sz w:val="18"/>
            <w:szCs w:val="18"/>
          </w:rPr>
          <w:t>5.3 Types et déroulement des séances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_Toc225761993 \h </w:instrText>
        </w:r>
        <w:r w:rsidRPr="00646999">
          <w:rPr>
            <w:noProof/>
            <w:webHidden/>
            <w:sz w:val="18"/>
            <w:szCs w:val="18"/>
          </w:rPr>
        </w:r>
        <w:r w:rsidRPr="00646999">
          <w:rPr>
            <w:noProof/>
            <w:webHidden/>
            <w:sz w:val="18"/>
            <w:szCs w:val="18"/>
          </w:rPr>
          <w:fldChar w:fldCharType="separate"/>
        </w:r>
        <w:r>
          <w:rPr>
            <w:noProof/>
            <w:webHidden/>
            <w:sz w:val="18"/>
            <w:szCs w:val="18"/>
          </w:rPr>
          <w:t>12</w:t>
        </w:r>
        <w:r w:rsidRPr="00646999">
          <w:rPr>
            <w:noProof/>
            <w:webHidden/>
            <w:sz w:val="18"/>
            <w:szCs w:val="18"/>
          </w:rPr>
          <w:fldChar w:fldCharType="end"/>
        </w:r>
      </w:hyperlink>
    </w:p>
    <w:p w14:paraId="4FCAD745" w14:textId="3C7506DA"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1994" w:history="1">
        <w:r w:rsidRPr="00646999">
          <w:rPr>
            <w:rStyle w:val="Lienhypertexte"/>
            <w:rFonts w:ascii="CP" w:hAnsi="CP"/>
            <w:noProof/>
            <w:sz w:val="18"/>
            <w:szCs w:val="18"/>
          </w:rPr>
          <w:t>ARTICLE 6 – CONDITIONS D’EXECUTION DES PRESTATIONS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_Toc225761994 \h </w:instrText>
        </w:r>
        <w:r w:rsidRPr="00646999">
          <w:rPr>
            <w:noProof/>
            <w:webHidden/>
            <w:sz w:val="18"/>
            <w:szCs w:val="18"/>
          </w:rPr>
        </w:r>
        <w:r w:rsidRPr="00646999">
          <w:rPr>
            <w:noProof/>
            <w:webHidden/>
            <w:sz w:val="18"/>
            <w:szCs w:val="18"/>
          </w:rPr>
          <w:fldChar w:fldCharType="separate"/>
        </w:r>
        <w:r>
          <w:rPr>
            <w:noProof/>
            <w:webHidden/>
            <w:sz w:val="18"/>
            <w:szCs w:val="18"/>
          </w:rPr>
          <w:t>12</w:t>
        </w:r>
        <w:r w:rsidRPr="00646999">
          <w:rPr>
            <w:noProof/>
            <w:webHidden/>
            <w:sz w:val="18"/>
            <w:szCs w:val="18"/>
          </w:rPr>
          <w:fldChar w:fldCharType="end"/>
        </w:r>
      </w:hyperlink>
    </w:p>
    <w:p w14:paraId="33B14025" w14:textId="13773403"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5" w:history="1">
        <w:r w:rsidRPr="00646999">
          <w:rPr>
            <w:rStyle w:val="Lienhypertexte"/>
            <w:rFonts w:ascii="CP" w:hAnsi="CP"/>
            <w:noProof/>
            <w:sz w:val="18"/>
            <w:szCs w:val="18"/>
          </w:rPr>
          <w:t>6.1 – Modalités d’exécution des prestations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_Toc225761995 \h </w:instrText>
        </w:r>
        <w:r w:rsidRPr="00646999">
          <w:rPr>
            <w:noProof/>
            <w:webHidden/>
            <w:sz w:val="18"/>
            <w:szCs w:val="18"/>
          </w:rPr>
        </w:r>
        <w:r w:rsidRPr="00646999">
          <w:rPr>
            <w:noProof/>
            <w:webHidden/>
            <w:sz w:val="18"/>
            <w:szCs w:val="18"/>
          </w:rPr>
          <w:fldChar w:fldCharType="separate"/>
        </w:r>
        <w:r>
          <w:rPr>
            <w:noProof/>
            <w:webHidden/>
            <w:sz w:val="18"/>
            <w:szCs w:val="18"/>
          </w:rPr>
          <w:t>12</w:t>
        </w:r>
        <w:r w:rsidRPr="00646999">
          <w:rPr>
            <w:noProof/>
            <w:webHidden/>
            <w:sz w:val="18"/>
            <w:szCs w:val="18"/>
          </w:rPr>
          <w:fldChar w:fldCharType="end"/>
        </w:r>
      </w:hyperlink>
    </w:p>
    <w:p w14:paraId="31F68942" w14:textId="7C9F7F45"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6" w:history="1">
        <w:r w:rsidRPr="00646999">
          <w:rPr>
            <w:rStyle w:val="Lienhypertexte"/>
            <w:rFonts w:ascii="CP" w:hAnsi="CP"/>
            <w:noProof/>
            <w:sz w:val="18"/>
            <w:szCs w:val="18"/>
          </w:rPr>
          <w:t>6.2 – Modalités d’exécution des bons de commande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_Toc225761996 \h </w:instrText>
        </w:r>
        <w:r w:rsidRPr="00646999">
          <w:rPr>
            <w:noProof/>
            <w:webHidden/>
            <w:sz w:val="18"/>
            <w:szCs w:val="18"/>
          </w:rPr>
        </w:r>
        <w:r w:rsidRPr="00646999">
          <w:rPr>
            <w:noProof/>
            <w:webHidden/>
            <w:sz w:val="18"/>
            <w:szCs w:val="18"/>
          </w:rPr>
          <w:fldChar w:fldCharType="separate"/>
        </w:r>
        <w:r>
          <w:rPr>
            <w:noProof/>
            <w:webHidden/>
            <w:sz w:val="18"/>
            <w:szCs w:val="18"/>
          </w:rPr>
          <w:t>13</w:t>
        </w:r>
        <w:r w:rsidRPr="00646999">
          <w:rPr>
            <w:noProof/>
            <w:webHidden/>
            <w:sz w:val="18"/>
            <w:szCs w:val="18"/>
          </w:rPr>
          <w:fldChar w:fldCharType="end"/>
        </w:r>
      </w:hyperlink>
    </w:p>
    <w:p w14:paraId="59FC7D32" w14:textId="43D2C250"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7" w:history="1">
        <w:r w:rsidRPr="00646999">
          <w:rPr>
            <w:rStyle w:val="Lienhypertexte"/>
            <w:rFonts w:ascii="CP" w:hAnsi="CP"/>
            <w:noProof/>
            <w:sz w:val="18"/>
            <w:szCs w:val="18"/>
          </w:rPr>
          <w:t>6.3 - Conduite des prestations par une personne nommément désignée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_Toc225761997 \h </w:instrText>
        </w:r>
        <w:r w:rsidRPr="00646999">
          <w:rPr>
            <w:noProof/>
            <w:webHidden/>
            <w:sz w:val="18"/>
            <w:szCs w:val="18"/>
          </w:rPr>
        </w:r>
        <w:r w:rsidRPr="00646999">
          <w:rPr>
            <w:noProof/>
            <w:webHidden/>
            <w:sz w:val="18"/>
            <w:szCs w:val="18"/>
          </w:rPr>
          <w:fldChar w:fldCharType="separate"/>
        </w:r>
        <w:r>
          <w:rPr>
            <w:noProof/>
            <w:webHidden/>
            <w:sz w:val="18"/>
            <w:szCs w:val="18"/>
          </w:rPr>
          <w:t>13</w:t>
        </w:r>
        <w:r w:rsidRPr="00646999">
          <w:rPr>
            <w:noProof/>
            <w:webHidden/>
            <w:sz w:val="18"/>
            <w:szCs w:val="18"/>
          </w:rPr>
          <w:fldChar w:fldCharType="end"/>
        </w:r>
      </w:hyperlink>
    </w:p>
    <w:p w14:paraId="465BC74C" w14:textId="3CFAC514"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8" w:history="1">
        <w:r w:rsidRPr="00646999">
          <w:rPr>
            <w:rStyle w:val="Lienhypertexte"/>
            <w:rFonts w:ascii="CP" w:hAnsi="CP"/>
            <w:noProof/>
            <w:sz w:val="18"/>
            <w:szCs w:val="18"/>
          </w:rPr>
          <w:t>6.4 – Ajournement d’une réunion – indemnité de compensation</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_Toc225761998 \h </w:instrText>
        </w:r>
        <w:r w:rsidRPr="00646999">
          <w:rPr>
            <w:noProof/>
            <w:webHidden/>
            <w:sz w:val="18"/>
            <w:szCs w:val="18"/>
          </w:rPr>
        </w:r>
        <w:r w:rsidRPr="00646999">
          <w:rPr>
            <w:noProof/>
            <w:webHidden/>
            <w:sz w:val="18"/>
            <w:szCs w:val="18"/>
          </w:rPr>
          <w:fldChar w:fldCharType="separate"/>
        </w:r>
        <w:r>
          <w:rPr>
            <w:noProof/>
            <w:webHidden/>
            <w:sz w:val="18"/>
            <w:szCs w:val="18"/>
          </w:rPr>
          <w:t>14</w:t>
        </w:r>
        <w:r w:rsidRPr="00646999">
          <w:rPr>
            <w:noProof/>
            <w:webHidden/>
            <w:sz w:val="18"/>
            <w:szCs w:val="18"/>
          </w:rPr>
          <w:fldChar w:fldCharType="end"/>
        </w:r>
      </w:hyperlink>
    </w:p>
    <w:p w14:paraId="49F98A2C" w14:textId="492D81AE"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1999" w:history="1">
        <w:r w:rsidRPr="00646999">
          <w:rPr>
            <w:rStyle w:val="Lienhypertexte"/>
            <w:rFonts w:ascii="CP" w:hAnsi="CP"/>
            <w:noProof/>
            <w:sz w:val="18"/>
            <w:szCs w:val="18"/>
          </w:rPr>
          <w:t>6.5 – Durée des réunions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_Toc225761999 \h </w:instrText>
        </w:r>
        <w:r w:rsidRPr="00646999">
          <w:rPr>
            <w:noProof/>
            <w:webHidden/>
            <w:sz w:val="18"/>
            <w:szCs w:val="18"/>
          </w:rPr>
        </w:r>
        <w:r w:rsidRPr="00646999">
          <w:rPr>
            <w:noProof/>
            <w:webHidden/>
            <w:sz w:val="18"/>
            <w:szCs w:val="18"/>
          </w:rPr>
          <w:fldChar w:fldCharType="separate"/>
        </w:r>
        <w:r>
          <w:rPr>
            <w:noProof/>
            <w:webHidden/>
            <w:sz w:val="18"/>
            <w:szCs w:val="18"/>
          </w:rPr>
          <w:t>14</w:t>
        </w:r>
        <w:r w:rsidRPr="00646999">
          <w:rPr>
            <w:noProof/>
            <w:webHidden/>
            <w:sz w:val="18"/>
            <w:szCs w:val="18"/>
          </w:rPr>
          <w:fldChar w:fldCharType="end"/>
        </w:r>
      </w:hyperlink>
    </w:p>
    <w:p w14:paraId="0536927B" w14:textId="0A49F28E"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0" w:history="1">
        <w:r w:rsidRPr="00646999">
          <w:rPr>
            <w:rStyle w:val="Lienhypertexte"/>
            <w:rFonts w:ascii="CP" w:hAnsi="CP"/>
            <w:noProof/>
            <w:sz w:val="18"/>
            <w:szCs w:val="18"/>
          </w:rPr>
          <w:t>6.6 - Transmission des enregistrements audios et des notes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_Toc225762000 \h </w:instrText>
        </w:r>
        <w:r w:rsidRPr="00646999">
          <w:rPr>
            <w:noProof/>
            <w:webHidden/>
            <w:sz w:val="18"/>
            <w:szCs w:val="18"/>
          </w:rPr>
        </w:r>
        <w:r w:rsidRPr="00646999">
          <w:rPr>
            <w:noProof/>
            <w:webHidden/>
            <w:sz w:val="18"/>
            <w:szCs w:val="18"/>
          </w:rPr>
          <w:fldChar w:fldCharType="separate"/>
        </w:r>
        <w:r>
          <w:rPr>
            <w:noProof/>
            <w:webHidden/>
            <w:sz w:val="18"/>
            <w:szCs w:val="18"/>
          </w:rPr>
          <w:t>14</w:t>
        </w:r>
        <w:r w:rsidRPr="00646999">
          <w:rPr>
            <w:noProof/>
            <w:webHidden/>
            <w:sz w:val="18"/>
            <w:szCs w:val="18"/>
          </w:rPr>
          <w:fldChar w:fldCharType="end"/>
        </w:r>
      </w:hyperlink>
    </w:p>
    <w:p w14:paraId="199E19A8" w14:textId="3BE0E2CB"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1" w:history="1">
        <w:r w:rsidRPr="00646999">
          <w:rPr>
            <w:rStyle w:val="Lienhypertexte"/>
            <w:rFonts w:ascii="CP" w:hAnsi="CP"/>
            <w:noProof/>
            <w:sz w:val="18"/>
            <w:szCs w:val="18"/>
          </w:rPr>
          <w:t>6.7 Elimination des fichiers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_Toc225762001 \h </w:instrText>
        </w:r>
        <w:r w:rsidRPr="00646999">
          <w:rPr>
            <w:noProof/>
            <w:webHidden/>
            <w:sz w:val="18"/>
            <w:szCs w:val="18"/>
          </w:rPr>
        </w:r>
        <w:r w:rsidRPr="00646999">
          <w:rPr>
            <w:noProof/>
            <w:webHidden/>
            <w:sz w:val="18"/>
            <w:szCs w:val="18"/>
          </w:rPr>
          <w:fldChar w:fldCharType="separate"/>
        </w:r>
        <w:r>
          <w:rPr>
            <w:noProof/>
            <w:webHidden/>
            <w:sz w:val="18"/>
            <w:szCs w:val="18"/>
          </w:rPr>
          <w:t>14</w:t>
        </w:r>
        <w:r w:rsidRPr="00646999">
          <w:rPr>
            <w:noProof/>
            <w:webHidden/>
            <w:sz w:val="18"/>
            <w:szCs w:val="18"/>
          </w:rPr>
          <w:fldChar w:fldCharType="end"/>
        </w:r>
      </w:hyperlink>
    </w:p>
    <w:p w14:paraId="614AF282" w14:textId="1005FDD6"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2" w:history="1">
        <w:r w:rsidRPr="00646999">
          <w:rPr>
            <w:rStyle w:val="Lienhypertexte"/>
            <w:rFonts w:ascii="CP" w:hAnsi="CP"/>
            <w:noProof/>
            <w:sz w:val="18"/>
            <w:szCs w:val="18"/>
          </w:rPr>
          <w:t>6.8 Utilisation de solutions d’intelligence artificielle (IA)</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_Toc225762002 \h </w:instrText>
        </w:r>
        <w:r w:rsidRPr="00646999">
          <w:rPr>
            <w:noProof/>
            <w:webHidden/>
            <w:sz w:val="18"/>
            <w:szCs w:val="18"/>
          </w:rPr>
        </w:r>
        <w:r w:rsidRPr="00646999">
          <w:rPr>
            <w:noProof/>
            <w:webHidden/>
            <w:sz w:val="18"/>
            <w:szCs w:val="18"/>
          </w:rPr>
          <w:fldChar w:fldCharType="separate"/>
        </w:r>
        <w:r>
          <w:rPr>
            <w:noProof/>
            <w:webHidden/>
            <w:sz w:val="18"/>
            <w:szCs w:val="18"/>
          </w:rPr>
          <w:t>15</w:t>
        </w:r>
        <w:r w:rsidRPr="00646999">
          <w:rPr>
            <w:noProof/>
            <w:webHidden/>
            <w:sz w:val="18"/>
            <w:szCs w:val="18"/>
          </w:rPr>
          <w:fldChar w:fldCharType="end"/>
        </w:r>
      </w:hyperlink>
    </w:p>
    <w:p w14:paraId="13465313" w14:textId="667D44B3"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3" w:history="1">
        <w:r w:rsidRPr="00646999">
          <w:rPr>
            <w:rStyle w:val="Lienhypertexte"/>
            <w:rFonts w:ascii="CP" w:hAnsi="CP"/>
            <w:noProof/>
            <w:sz w:val="18"/>
            <w:szCs w:val="18"/>
          </w:rPr>
          <w:t>6.9 – Vérification et admission des prestations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_Toc225762003 \h </w:instrText>
        </w:r>
        <w:r w:rsidRPr="00646999">
          <w:rPr>
            <w:noProof/>
            <w:webHidden/>
            <w:sz w:val="18"/>
            <w:szCs w:val="18"/>
          </w:rPr>
        </w:r>
        <w:r w:rsidRPr="00646999">
          <w:rPr>
            <w:noProof/>
            <w:webHidden/>
            <w:sz w:val="18"/>
            <w:szCs w:val="18"/>
          </w:rPr>
          <w:fldChar w:fldCharType="separate"/>
        </w:r>
        <w:r>
          <w:rPr>
            <w:noProof/>
            <w:webHidden/>
            <w:sz w:val="18"/>
            <w:szCs w:val="18"/>
          </w:rPr>
          <w:t>15</w:t>
        </w:r>
        <w:r w:rsidRPr="00646999">
          <w:rPr>
            <w:noProof/>
            <w:webHidden/>
            <w:sz w:val="18"/>
            <w:szCs w:val="18"/>
          </w:rPr>
          <w:fldChar w:fldCharType="end"/>
        </w:r>
      </w:hyperlink>
    </w:p>
    <w:p w14:paraId="0BEDBE52" w14:textId="0D96A05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4" w:history="1">
        <w:r w:rsidRPr="00646999">
          <w:rPr>
            <w:rStyle w:val="Lienhypertexte"/>
            <w:rFonts w:ascii="CP" w:hAnsi="CP"/>
            <w:noProof/>
            <w:sz w:val="18"/>
            <w:szCs w:val="18"/>
          </w:rPr>
          <w:t>6.10 - Garanties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_Toc225762004 \h </w:instrText>
        </w:r>
        <w:r w:rsidRPr="00646999">
          <w:rPr>
            <w:noProof/>
            <w:webHidden/>
            <w:sz w:val="18"/>
            <w:szCs w:val="18"/>
          </w:rPr>
        </w:r>
        <w:r w:rsidRPr="00646999">
          <w:rPr>
            <w:noProof/>
            <w:webHidden/>
            <w:sz w:val="18"/>
            <w:szCs w:val="18"/>
          </w:rPr>
          <w:fldChar w:fldCharType="separate"/>
        </w:r>
        <w:r>
          <w:rPr>
            <w:noProof/>
            <w:webHidden/>
            <w:sz w:val="18"/>
            <w:szCs w:val="18"/>
          </w:rPr>
          <w:t>16</w:t>
        </w:r>
        <w:r w:rsidRPr="00646999">
          <w:rPr>
            <w:noProof/>
            <w:webHidden/>
            <w:sz w:val="18"/>
            <w:szCs w:val="18"/>
          </w:rPr>
          <w:fldChar w:fldCharType="end"/>
        </w:r>
      </w:hyperlink>
    </w:p>
    <w:p w14:paraId="3AAB0F07" w14:textId="0348D269"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5" w:history="1">
        <w:r w:rsidRPr="00646999">
          <w:rPr>
            <w:rStyle w:val="Lienhypertexte"/>
            <w:rFonts w:ascii="CP" w:hAnsi="CP"/>
            <w:noProof/>
            <w:sz w:val="18"/>
            <w:szCs w:val="18"/>
          </w:rPr>
          <w:t>6.11 – Dérogation au principe du droit à exclusivité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_Toc225762005 \h </w:instrText>
        </w:r>
        <w:r w:rsidRPr="00646999">
          <w:rPr>
            <w:noProof/>
            <w:webHidden/>
            <w:sz w:val="18"/>
            <w:szCs w:val="18"/>
          </w:rPr>
        </w:r>
        <w:r w:rsidRPr="00646999">
          <w:rPr>
            <w:noProof/>
            <w:webHidden/>
            <w:sz w:val="18"/>
            <w:szCs w:val="18"/>
          </w:rPr>
          <w:fldChar w:fldCharType="separate"/>
        </w:r>
        <w:r>
          <w:rPr>
            <w:noProof/>
            <w:webHidden/>
            <w:sz w:val="18"/>
            <w:szCs w:val="18"/>
          </w:rPr>
          <w:t>17</w:t>
        </w:r>
        <w:r w:rsidRPr="00646999">
          <w:rPr>
            <w:noProof/>
            <w:webHidden/>
            <w:sz w:val="18"/>
            <w:szCs w:val="18"/>
          </w:rPr>
          <w:fldChar w:fldCharType="end"/>
        </w:r>
      </w:hyperlink>
    </w:p>
    <w:p w14:paraId="4F6C6512" w14:textId="325218A0"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06" w:history="1">
        <w:r w:rsidRPr="00646999">
          <w:rPr>
            <w:rStyle w:val="Lienhypertexte"/>
            <w:rFonts w:ascii="CP" w:hAnsi="CP"/>
            <w:noProof/>
            <w:sz w:val="18"/>
            <w:szCs w:val="18"/>
          </w:rPr>
          <w:t>ARTICLE 7 - PENALITES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_Toc225762006 \h </w:instrText>
        </w:r>
        <w:r w:rsidRPr="00646999">
          <w:rPr>
            <w:noProof/>
            <w:webHidden/>
            <w:sz w:val="18"/>
            <w:szCs w:val="18"/>
          </w:rPr>
        </w:r>
        <w:r w:rsidRPr="00646999">
          <w:rPr>
            <w:noProof/>
            <w:webHidden/>
            <w:sz w:val="18"/>
            <w:szCs w:val="18"/>
          </w:rPr>
          <w:fldChar w:fldCharType="separate"/>
        </w:r>
        <w:r>
          <w:rPr>
            <w:noProof/>
            <w:webHidden/>
            <w:sz w:val="18"/>
            <w:szCs w:val="18"/>
          </w:rPr>
          <w:t>17</w:t>
        </w:r>
        <w:r w:rsidRPr="00646999">
          <w:rPr>
            <w:noProof/>
            <w:webHidden/>
            <w:sz w:val="18"/>
            <w:szCs w:val="18"/>
          </w:rPr>
          <w:fldChar w:fldCharType="end"/>
        </w:r>
      </w:hyperlink>
    </w:p>
    <w:p w14:paraId="0C6E421A" w14:textId="758CEED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7" w:history="1">
        <w:r w:rsidRPr="00646999">
          <w:rPr>
            <w:rStyle w:val="Lienhypertexte"/>
            <w:rFonts w:ascii="CP" w:hAnsi="CP"/>
            <w:noProof/>
            <w:sz w:val="18"/>
            <w:szCs w:val="18"/>
          </w:rPr>
          <w:t>7.1 – Tableau des pénalités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_Toc225762007 \h </w:instrText>
        </w:r>
        <w:r w:rsidRPr="00646999">
          <w:rPr>
            <w:noProof/>
            <w:webHidden/>
            <w:sz w:val="18"/>
            <w:szCs w:val="18"/>
          </w:rPr>
        </w:r>
        <w:r w:rsidRPr="00646999">
          <w:rPr>
            <w:noProof/>
            <w:webHidden/>
            <w:sz w:val="18"/>
            <w:szCs w:val="18"/>
          </w:rPr>
          <w:fldChar w:fldCharType="separate"/>
        </w:r>
        <w:r>
          <w:rPr>
            <w:noProof/>
            <w:webHidden/>
            <w:sz w:val="18"/>
            <w:szCs w:val="18"/>
          </w:rPr>
          <w:t>17</w:t>
        </w:r>
        <w:r w:rsidRPr="00646999">
          <w:rPr>
            <w:noProof/>
            <w:webHidden/>
            <w:sz w:val="18"/>
            <w:szCs w:val="18"/>
          </w:rPr>
          <w:fldChar w:fldCharType="end"/>
        </w:r>
      </w:hyperlink>
    </w:p>
    <w:p w14:paraId="7CEA9BC2" w14:textId="16926825"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8" w:history="1">
        <w:r w:rsidRPr="00646999">
          <w:rPr>
            <w:rStyle w:val="Lienhypertexte"/>
            <w:rFonts w:ascii="CP" w:hAnsi="CP"/>
            <w:noProof/>
            <w:sz w:val="18"/>
            <w:szCs w:val="18"/>
          </w:rPr>
          <w:t>7.3 - Pénalités pour manquement par le titulaire à ses obligations contractuelles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_Toc225762008 \h </w:instrText>
        </w:r>
        <w:r w:rsidRPr="00646999">
          <w:rPr>
            <w:noProof/>
            <w:webHidden/>
            <w:sz w:val="18"/>
            <w:szCs w:val="18"/>
          </w:rPr>
        </w:r>
        <w:r w:rsidRPr="00646999">
          <w:rPr>
            <w:noProof/>
            <w:webHidden/>
            <w:sz w:val="18"/>
            <w:szCs w:val="18"/>
          </w:rPr>
          <w:fldChar w:fldCharType="separate"/>
        </w:r>
        <w:r>
          <w:rPr>
            <w:noProof/>
            <w:webHidden/>
            <w:sz w:val="18"/>
            <w:szCs w:val="18"/>
          </w:rPr>
          <w:t>17</w:t>
        </w:r>
        <w:r w:rsidRPr="00646999">
          <w:rPr>
            <w:noProof/>
            <w:webHidden/>
            <w:sz w:val="18"/>
            <w:szCs w:val="18"/>
          </w:rPr>
          <w:fldChar w:fldCharType="end"/>
        </w:r>
      </w:hyperlink>
    </w:p>
    <w:p w14:paraId="4F666A25" w14:textId="11B129A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09" w:history="1">
        <w:r w:rsidRPr="00646999">
          <w:rPr>
            <w:rStyle w:val="Lienhypertexte"/>
            <w:rFonts w:ascii="CP" w:hAnsi="CP"/>
            <w:noProof/>
            <w:sz w:val="18"/>
            <w:szCs w:val="18"/>
          </w:rPr>
          <w:t>7.4 - Paiement des pénalités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_Toc225762009 \h </w:instrText>
        </w:r>
        <w:r w:rsidRPr="00646999">
          <w:rPr>
            <w:noProof/>
            <w:webHidden/>
            <w:sz w:val="18"/>
            <w:szCs w:val="18"/>
          </w:rPr>
        </w:r>
        <w:r w:rsidRPr="00646999">
          <w:rPr>
            <w:noProof/>
            <w:webHidden/>
            <w:sz w:val="18"/>
            <w:szCs w:val="18"/>
          </w:rPr>
          <w:fldChar w:fldCharType="separate"/>
        </w:r>
        <w:r>
          <w:rPr>
            <w:noProof/>
            <w:webHidden/>
            <w:sz w:val="18"/>
            <w:szCs w:val="18"/>
          </w:rPr>
          <w:t>17</w:t>
        </w:r>
        <w:r w:rsidRPr="00646999">
          <w:rPr>
            <w:noProof/>
            <w:webHidden/>
            <w:sz w:val="18"/>
            <w:szCs w:val="18"/>
          </w:rPr>
          <w:fldChar w:fldCharType="end"/>
        </w:r>
      </w:hyperlink>
    </w:p>
    <w:p w14:paraId="2702F345" w14:textId="5961ED5C"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10" w:history="1">
        <w:r w:rsidRPr="00646999">
          <w:rPr>
            <w:rStyle w:val="Lienhypertexte"/>
            <w:rFonts w:ascii="CP" w:hAnsi="CP"/>
            <w:noProof/>
            <w:sz w:val="18"/>
            <w:szCs w:val="18"/>
          </w:rPr>
          <w:t>ARTICLE 8 - PRIX DU MARCHé – CONTENU – VARIATION</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_Toc225762010 \h </w:instrText>
        </w:r>
        <w:r w:rsidRPr="00646999">
          <w:rPr>
            <w:noProof/>
            <w:webHidden/>
            <w:sz w:val="18"/>
            <w:szCs w:val="18"/>
          </w:rPr>
        </w:r>
        <w:r w:rsidRPr="00646999">
          <w:rPr>
            <w:noProof/>
            <w:webHidden/>
            <w:sz w:val="18"/>
            <w:szCs w:val="18"/>
          </w:rPr>
          <w:fldChar w:fldCharType="separate"/>
        </w:r>
        <w:r>
          <w:rPr>
            <w:noProof/>
            <w:webHidden/>
            <w:sz w:val="18"/>
            <w:szCs w:val="18"/>
          </w:rPr>
          <w:t>17</w:t>
        </w:r>
        <w:r w:rsidRPr="00646999">
          <w:rPr>
            <w:noProof/>
            <w:webHidden/>
            <w:sz w:val="18"/>
            <w:szCs w:val="18"/>
          </w:rPr>
          <w:fldChar w:fldCharType="end"/>
        </w:r>
      </w:hyperlink>
    </w:p>
    <w:p w14:paraId="373B7223" w14:textId="3730ACBA"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1" w:history="1">
        <w:r w:rsidRPr="00646999">
          <w:rPr>
            <w:rStyle w:val="Lienhypertexte"/>
            <w:rFonts w:ascii="CP" w:hAnsi="CP"/>
            <w:noProof/>
            <w:sz w:val="18"/>
            <w:szCs w:val="18"/>
          </w:rPr>
          <w:t>8.1 – Prix du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_Toc225762011 \h </w:instrText>
        </w:r>
        <w:r w:rsidRPr="00646999">
          <w:rPr>
            <w:noProof/>
            <w:webHidden/>
            <w:sz w:val="18"/>
            <w:szCs w:val="18"/>
          </w:rPr>
        </w:r>
        <w:r w:rsidRPr="00646999">
          <w:rPr>
            <w:noProof/>
            <w:webHidden/>
            <w:sz w:val="18"/>
            <w:szCs w:val="18"/>
          </w:rPr>
          <w:fldChar w:fldCharType="separate"/>
        </w:r>
        <w:r>
          <w:rPr>
            <w:noProof/>
            <w:webHidden/>
            <w:sz w:val="18"/>
            <w:szCs w:val="18"/>
          </w:rPr>
          <w:t>18</w:t>
        </w:r>
        <w:r w:rsidRPr="00646999">
          <w:rPr>
            <w:noProof/>
            <w:webHidden/>
            <w:sz w:val="18"/>
            <w:szCs w:val="18"/>
          </w:rPr>
          <w:fldChar w:fldCharType="end"/>
        </w:r>
      </w:hyperlink>
    </w:p>
    <w:p w14:paraId="7E967AE8" w14:textId="18AB5BB2"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2" w:history="1">
        <w:r w:rsidRPr="00646999">
          <w:rPr>
            <w:rStyle w:val="Lienhypertexte"/>
            <w:rFonts w:ascii="CP" w:hAnsi="CP"/>
            <w:noProof/>
            <w:sz w:val="18"/>
            <w:szCs w:val="18"/>
          </w:rPr>
          <w:t>8.2 – Montant du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_Toc225762012 \h </w:instrText>
        </w:r>
        <w:r w:rsidRPr="00646999">
          <w:rPr>
            <w:noProof/>
            <w:webHidden/>
            <w:sz w:val="18"/>
            <w:szCs w:val="18"/>
          </w:rPr>
        </w:r>
        <w:r w:rsidRPr="00646999">
          <w:rPr>
            <w:noProof/>
            <w:webHidden/>
            <w:sz w:val="18"/>
            <w:szCs w:val="18"/>
          </w:rPr>
          <w:fldChar w:fldCharType="separate"/>
        </w:r>
        <w:r>
          <w:rPr>
            <w:noProof/>
            <w:webHidden/>
            <w:sz w:val="18"/>
            <w:szCs w:val="18"/>
          </w:rPr>
          <w:t>18</w:t>
        </w:r>
        <w:r w:rsidRPr="00646999">
          <w:rPr>
            <w:noProof/>
            <w:webHidden/>
            <w:sz w:val="18"/>
            <w:szCs w:val="18"/>
          </w:rPr>
          <w:fldChar w:fldCharType="end"/>
        </w:r>
      </w:hyperlink>
    </w:p>
    <w:p w14:paraId="6DF62072" w14:textId="17DD984B"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3" w:history="1">
        <w:r w:rsidRPr="00646999">
          <w:rPr>
            <w:rStyle w:val="Lienhypertexte"/>
            <w:rFonts w:ascii="CP" w:hAnsi="CP"/>
            <w:noProof/>
            <w:sz w:val="18"/>
            <w:szCs w:val="18"/>
          </w:rPr>
          <w:t>8.3 – Répartition du montant en cas de groupement</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_Toc225762013 \h </w:instrText>
        </w:r>
        <w:r w:rsidRPr="00646999">
          <w:rPr>
            <w:noProof/>
            <w:webHidden/>
            <w:sz w:val="18"/>
            <w:szCs w:val="18"/>
          </w:rPr>
        </w:r>
        <w:r w:rsidRPr="00646999">
          <w:rPr>
            <w:noProof/>
            <w:webHidden/>
            <w:sz w:val="18"/>
            <w:szCs w:val="18"/>
          </w:rPr>
          <w:fldChar w:fldCharType="separate"/>
        </w:r>
        <w:r>
          <w:rPr>
            <w:noProof/>
            <w:webHidden/>
            <w:sz w:val="18"/>
            <w:szCs w:val="18"/>
          </w:rPr>
          <w:t>18</w:t>
        </w:r>
        <w:r w:rsidRPr="00646999">
          <w:rPr>
            <w:noProof/>
            <w:webHidden/>
            <w:sz w:val="18"/>
            <w:szCs w:val="18"/>
          </w:rPr>
          <w:fldChar w:fldCharType="end"/>
        </w:r>
      </w:hyperlink>
    </w:p>
    <w:p w14:paraId="1647B385" w14:textId="417ADE2E"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4" w:history="1">
        <w:r w:rsidRPr="00646999">
          <w:rPr>
            <w:rStyle w:val="Lienhypertexte"/>
            <w:rFonts w:ascii="CP" w:hAnsi="CP"/>
            <w:noProof/>
            <w:sz w:val="18"/>
            <w:szCs w:val="18"/>
          </w:rPr>
          <w:t>8.4 – Contenu des prix</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_Toc225762014 \h </w:instrText>
        </w:r>
        <w:r w:rsidRPr="00646999">
          <w:rPr>
            <w:noProof/>
            <w:webHidden/>
            <w:sz w:val="18"/>
            <w:szCs w:val="18"/>
          </w:rPr>
        </w:r>
        <w:r w:rsidRPr="00646999">
          <w:rPr>
            <w:noProof/>
            <w:webHidden/>
            <w:sz w:val="18"/>
            <w:szCs w:val="18"/>
          </w:rPr>
          <w:fldChar w:fldCharType="separate"/>
        </w:r>
        <w:r>
          <w:rPr>
            <w:noProof/>
            <w:webHidden/>
            <w:sz w:val="18"/>
            <w:szCs w:val="18"/>
          </w:rPr>
          <w:t>18</w:t>
        </w:r>
        <w:r w:rsidRPr="00646999">
          <w:rPr>
            <w:noProof/>
            <w:webHidden/>
            <w:sz w:val="18"/>
            <w:szCs w:val="18"/>
          </w:rPr>
          <w:fldChar w:fldCharType="end"/>
        </w:r>
      </w:hyperlink>
    </w:p>
    <w:p w14:paraId="57BEC3C4" w14:textId="1EB40FE2"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5" w:history="1">
        <w:r w:rsidRPr="00646999">
          <w:rPr>
            <w:rStyle w:val="Lienhypertexte"/>
            <w:rFonts w:ascii="CP" w:hAnsi="CP"/>
            <w:noProof/>
            <w:sz w:val="18"/>
            <w:szCs w:val="18"/>
          </w:rPr>
          <w:t>8.5 – Mois d’établissement des prix</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_Toc225762015 \h </w:instrText>
        </w:r>
        <w:r w:rsidRPr="00646999">
          <w:rPr>
            <w:noProof/>
            <w:webHidden/>
            <w:sz w:val="18"/>
            <w:szCs w:val="18"/>
          </w:rPr>
        </w:r>
        <w:r w:rsidRPr="00646999">
          <w:rPr>
            <w:noProof/>
            <w:webHidden/>
            <w:sz w:val="18"/>
            <w:szCs w:val="18"/>
          </w:rPr>
          <w:fldChar w:fldCharType="separate"/>
        </w:r>
        <w:r>
          <w:rPr>
            <w:noProof/>
            <w:webHidden/>
            <w:sz w:val="18"/>
            <w:szCs w:val="18"/>
          </w:rPr>
          <w:t>18</w:t>
        </w:r>
        <w:r w:rsidRPr="00646999">
          <w:rPr>
            <w:noProof/>
            <w:webHidden/>
            <w:sz w:val="18"/>
            <w:szCs w:val="18"/>
          </w:rPr>
          <w:fldChar w:fldCharType="end"/>
        </w:r>
      </w:hyperlink>
    </w:p>
    <w:p w14:paraId="4C6916DC" w14:textId="23F4862D"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6" w:history="1">
        <w:r w:rsidRPr="00646999">
          <w:rPr>
            <w:rStyle w:val="Lienhypertexte"/>
            <w:rFonts w:ascii="CP" w:hAnsi="CP"/>
            <w:noProof/>
            <w:sz w:val="18"/>
            <w:szCs w:val="18"/>
          </w:rPr>
          <w:t>8.6 – Variation des prix</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_Toc225762016 \h </w:instrText>
        </w:r>
        <w:r w:rsidRPr="00646999">
          <w:rPr>
            <w:noProof/>
            <w:webHidden/>
            <w:sz w:val="18"/>
            <w:szCs w:val="18"/>
          </w:rPr>
        </w:r>
        <w:r w:rsidRPr="00646999">
          <w:rPr>
            <w:noProof/>
            <w:webHidden/>
            <w:sz w:val="18"/>
            <w:szCs w:val="18"/>
          </w:rPr>
          <w:fldChar w:fldCharType="separate"/>
        </w:r>
        <w:r>
          <w:rPr>
            <w:noProof/>
            <w:webHidden/>
            <w:sz w:val="18"/>
            <w:szCs w:val="18"/>
          </w:rPr>
          <w:t>18</w:t>
        </w:r>
        <w:r w:rsidRPr="00646999">
          <w:rPr>
            <w:noProof/>
            <w:webHidden/>
            <w:sz w:val="18"/>
            <w:szCs w:val="18"/>
          </w:rPr>
          <w:fldChar w:fldCharType="end"/>
        </w:r>
      </w:hyperlink>
    </w:p>
    <w:p w14:paraId="769EDBE5" w14:textId="122C9976"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17" w:history="1">
        <w:r w:rsidRPr="00646999">
          <w:rPr>
            <w:rStyle w:val="Lienhypertexte"/>
            <w:rFonts w:ascii="CP" w:hAnsi="CP"/>
            <w:noProof/>
            <w:sz w:val="18"/>
            <w:szCs w:val="18"/>
          </w:rPr>
          <w:t>ARTICLE 9 – MODALITéS DE FACTURATION ET DE PAIEMENT</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_Toc225762017 \h </w:instrText>
        </w:r>
        <w:r w:rsidRPr="00646999">
          <w:rPr>
            <w:noProof/>
            <w:webHidden/>
            <w:sz w:val="18"/>
            <w:szCs w:val="18"/>
          </w:rPr>
        </w:r>
        <w:r w:rsidRPr="00646999">
          <w:rPr>
            <w:noProof/>
            <w:webHidden/>
            <w:sz w:val="18"/>
            <w:szCs w:val="18"/>
          </w:rPr>
          <w:fldChar w:fldCharType="separate"/>
        </w:r>
        <w:r>
          <w:rPr>
            <w:noProof/>
            <w:webHidden/>
            <w:sz w:val="18"/>
            <w:szCs w:val="18"/>
          </w:rPr>
          <w:t>19</w:t>
        </w:r>
        <w:r w:rsidRPr="00646999">
          <w:rPr>
            <w:noProof/>
            <w:webHidden/>
            <w:sz w:val="18"/>
            <w:szCs w:val="18"/>
          </w:rPr>
          <w:fldChar w:fldCharType="end"/>
        </w:r>
      </w:hyperlink>
    </w:p>
    <w:p w14:paraId="4766E890" w14:textId="53941B04"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8" w:history="1">
        <w:r w:rsidRPr="00646999">
          <w:rPr>
            <w:rStyle w:val="Lienhypertexte"/>
            <w:rFonts w:ascii="CP" w:hAnsi="CP"/>
            <w:noProof/>
            <w:sz w:val="18"/>
            <w:szCs w:val="18"/>
          </w:rPr>
          <w:t>9.1 – Présentation des factures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_Toc225762018 \h </w:instrText>
        </w:r>
        <w:r w:rsidRPr="00646999">
          <w:rPr>
            <w:noProof/>
            <w:webHidden/>
            <w:sz w:val="18"/>
            <w:szCs w:val="18"/>
          </w:rPr>
        </w:r>
        <w:r w:rsidRPr="00646999">
          <w:rPr>
            <w:noProof/>
            <w:webHidden/>
            <w:sz w:val="18"/>
            <w:szCs w:val="18"/>
          </w:rPr>
          <w:fldChar w:fldCharType="separate"/>
        </w:r>
        <w:r>
          <w:rPr>
            <w:noProof/>
            <w:webHidden/>
            <w:sz w:val="18"/>
            <w:szCs w:val="18"/>
          </w:rPr>
          <w:t>19</w:t>
        </w:r>
        <w:r w:rsidRPr="00646999">
          <w:rPr>
            <w:noProof/>
            <w:webHidden/>
            <w:sz w:val="18"/>
            <w:szCs w:val="18"/>
          </w:rPr>
          <w:fldChar w:fldCharType="end"/>
        </w:r>
      </w:hyperlink>
    </w:p>
    <w:p w14:paraId="51F4A644" w14:textId="0A9B450B"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19" w:history="1">
        <w:r w:rsidRPr="00646999">
          <w:rPr>
            <w:rStyle w:val="Lienhypertexte"/>
            <w:rFonts w:ascii="CP" w:hAnsi="CP"/>
            <w:noProof/>
            <w:sz w:val="18"/>
            <w:szCs w:val="18"/>
          </w:rPr>
          <w:t>9.2 - Modalités de règlement par le Centre Pompidou</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_Toc225762019 \h </w:instrText>
        </w:r>
        <w:r w:rsidRPr="00646999">
          <w:rPr>
            <w:noProof/>
            <w:webHidden/>
            <w:sz w:val="18"/>
            <w:szCs w:val="18"/>
          </w:rPr>
        </w:r>
        <w:r w:rsidRPr="00646999">
          <w:rPr>
            <w:noProof/>
            <w:webHidden/>
            <w:sz w:val="18"/>
            <w:szCs w:val="18"/>
          </w:rPr>
          <w:fldChar w:fldCharType="separate"/>
        </w:r>
        <w:r>
          <w:rPr>
            <w:noProof/>
            <w:webHidden/>
            <w:sz w:val="18"/>
            <w:szCs w:val="18"/>
          </w:rPr>
          <w:t>20</w:t>
        </w:r>
        <w:r w:rsidRPr="00646999">
          <w:rPr>
            <w:noProof/>
            <w:webHidden/>
            <w:sz w:val="18"/>
            <w:szCs w:val="18"/>
          </w:rPr>
          <w:fldChar w:fldCharType="end"/>
        </w:r>
      </w:hyperlink>
    </w:p>
    <w:p w14:paraId="319B6342" w14:textId="000C852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20" w:history="1">
        <w:r w:rsidRPr="00646999">
          <w:rPr>
            <w:rStyle w:val="Lienhypertexte"/>
            <w:rFonts w:ascii="CP" w:hAnsi="CP"/>
            <w:noProof/>
            <w:sz w:val="18"/>
            <w:szCs w:val="18"/>
          </w:rPr>
          <w:t>9.3 - Coordonnées bancaires du titulaire – RIB</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_Toc225762020 \h </w:instrText>
        </w:r>
        <w:r w:rsidRPr="00646999">
          <w:rPr>
            <w:noProof/>
            <w:webHidden/>
            <w:sz w:val="18"/>
            <w:szCs w:val="18"/>
          </w:rPr>
        </w:r>
        <w:r w:rsidRPr="00646999">
          <w:rPr>
            <w:noProof/>
            <w:webHidden/>
            <w:sz w:val="18"/>
            <w:szCs w:val="18"/>
          </w:rPr>
          <w:fldChar w:fldCharType="separate"/>
        </w:r>
        <w:r>
          <w:rPr>
            <w:noProof/>
            <w:webHidden/>
            <w:sz w:val="18"/>
            <w:szCs w:val="18"/>
          </w:rPr>
          <w:t>22</w:t>
        </w:r>
        <w:r w:rsidRPr="00646999">
          <w:rPr>
            <w:noProof/>
            <w:webHidden/>
            <w:sz w:val="18"/>
            <w:szCs w:val="18"/>
          </w:rPr>
          <w:fldChar w:fldCharType="end"/>
        </w:r>
      </w:hyperlink>
    </w:p>
    <w:p w14:paraId="313BABAD" w14:textId="33D756A1"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21" w:history="1">
        <w:r w:rsidRPr="00646999">
          <w:rPr>
            <w:rStyle w:val="Lienhypertexte"/>
            <w:rFonts w:ascii="CP" w:hAnsi="CP"/>
            <w:noProof/>
            <w:sz w:val="18"/>
            <w:szCs w:val="18"/>
          </w:rPr>
          <w:t>ARTICLE 10 – GESTION ET SUIVI DU CONTRAT</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_Toc225762021 \h </w:instrText>
        </w:r>
        <w:r w:rsidRPr="00646999">
          <w:rPr>
            <w:noProof/>
            <w:webHidden/>
            <w:sz w:val="18"/>
            <w:szCs w:val="18"/>
          </w:rPr>
        </w:r>
        <w:r w:rsidRPr="00646999">
          <w:rPr>
            <w:noProof/>
            <w:webHidden/>
            <w:sz w:val="18"/>
            <w:szCs w:val="18"/>
          </w:rPr>
          <w:fldChar w:fldCharType="separate"/>
        </w:r>
        <w:r>
          <w:rPr>
            <w:noProof/>
            <w:webHidden/>
            <w:sz w:val="18"/>
            <w:szCs w:val="18"/>
          </w:rPr>
          <w:t>23</w:t>
        </w:r>
        <w:r w:rsidRPr="00646999">
          <w:rPr>
            <w:noProof/>
            <w:webHidden/>
            <w:sz w:val="18"/>
            <w:szCs w:val="18"/>
          </w:rPr>
          <w:fldChar w:fldCharType="end"/>
        </w:r>
      </w:hyperlink>
    </w:p>
    <w:p w14:paraId="5935D760" w14:textId="4D0C81FF"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22" w:history="1">
        <w:r w:rsidRPr="00646999">
          <w:rPr>
            <w:rStyle w:val="Lienhypertexte"/>
            <w:rFonts w:ascii="CP" w:hAnsi="CP"/>
            <w:noProof/>
            <w:sz w:val="18"/>
            <w:szCs w:val="18"/>
          </w:rPr>
          <w:t>10.1 – Interlocuteurs du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_Toc225762022 \h </w:instrText>
        </w:r>
        <w:r w:rsidRPr="00646999">
          <w:rPr>
            <w:noProof/>
            <w:webHidden/>
            <w:sz w:val="18"/>
            <w:szCs w:val="18"/>
          </w:rPr>
        </w:r>
        <w:r w:rsidRPr="00646999">
          <w:rPr>
            <w:noProof/>
            <w:webHidden/>
            <w:sz w:val="18"/>
            <w:szCs w:val="18"/>
          </w:rPr>
          <w:fldChar w:fldCharType="separate"/>
        </w:r>
        <w:r>
          <w:rPr>
            <w:noProof/>
            <w:webHidden/>
            <w:sz w:val="18"/>
            <w:szCs w:val="18"/>
          </w:rPr>
          <w:t>23</w:t>
        </w:r>
        <w:r w:rsidRPr="00646999">
          <w:rPr>
            <w:noProof/>
            <w:webHidden/>
            <w:sz w:val="18"/>
            <w:szCs w:val="18"/>
          </w:rPr>
          <w:fldChar w:fldCharType="end"/>
        </w:r>
      </w:hyperlink>
    </w:p>
    <w:p w14:paraId="01945B51" w14:textId="0CEE9268"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23" w:history="1">
        <w:r w:rsidRPr="00646999">
          <w:rPr>
            <w:rStyle w:val="Lienhypertexte"/>
            <w:rFonts w:ascii="CP" w:hAnsi="CP"/>
            <w:noProof/>
            <w:sz w:val="18"/>
            <w:szCs w:val="18"/>
          </w:rPr>
          <w:t>10.2 – Forme des notifications et communications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_Toc225762023 \h </w:instrText>
        </w:r>
        <w:r w:rsidRPr="00646999">
          <w:rPr>
            <w:noProof/>
            <w:webHidden/>
            <w:sz w:val="18"/>
            <w:szCs w:val="18"/>
          </w:rPr>
        </w:r>
        <w:r w:rsidRPr="00646999">
          <w:rPr>
            <w:noProof/>
            <w:webHidden/>
            <w:sz w:val="18"/>
            <w:szCs w:val="18"/>
          </w:rPr>
          <w:fldChar w:fldCharType="separate"/>
        </w:r>
        <w:r>
          <w:rPr>
            <w:noProof/>
            <w:webHidden/>
            <w:sz w:val="18"/>
            <w:szCs w:val="18"/>
          </w:rPr>
          <w:t>23</w:t>
        </w:r>
        <w:r w:rsidRPr="00646999">
          <w:rPr>
            <w:noProof/>
            <w:webHidden/>
            <w:sz w:val="18"/>
            <w:szCs w:val="18"/>
          </w:rPr>
          <w:fldChar w:fldCharType="end"/>
        </w:r>
      </w:hyperlink>
    </w:p>
    <w:p w14:paraId="337FD2F2" w14:textId="5DDAE1D2"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24" w:history="1">
        <w:r w:rsidRPr="00646999">
          <w:rPr>
            <w:rStyle w:val="Lienhypertexte"/>
            <w:rFonts w:ascii="CP" w:hAnsi="CP"/>
            <w:noProof/>
            <w:sz w:val="18"/>
            <w:szCs w:val="18"/>
          </w:rPr>
          <w:t>10.3 – Modification relative au titulaire du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_Toc225762024 \h </w:instrText>
        </w:r>
        <w:r w:rsidRPr="00646999">
          <w:rPr>
            <w:noProof/>
            <w:webHidden/>
            <w:sz w:val="18"/>
            <w:szCs w:val="18"/>
          </w:rPr>
        </w:r>
        <w:r w:rsidRPr="00646999">
          <w:rPr>
            <w:noProof/>
            <w:webHidden/>
            <w:sz w:val="18"/>
            <w:szCs w:val="18"/>
          </w:rPr>
          <w:fldChar w:fldCharType="separate"/>
        </w:r>
        <w:r>
          <w:rPr>
            <w:noProof/>
            <w:webHidden/>
            <w:sz w:val="18"/>
            <w:szCs w:val="18"/>
          </w:rPr>
          <w:t>23</w:t>
        </w:r>
        <w:r w:rsidRPr="00646999">
          <w:rPr>
            <w:noProof/>
            <w:webHidden/>
            <w:sz w:val="18"/>
            <w:szCs w:val="18"/>
          </w:rPr>
          <w:fldChar w:fldCharType="end"/>
        </w:r>
      </w:hyperlink>
    </w:p>
    <w:p w14:paraId="49CC614F" w14:textId="37F2E3C8"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25" w:history="1">
        <w:r w:rsidRPr="00646999">
          <w:rPr>
            <w:rStyle w:val="Lienhypertexte"/>
            <w:rFonts w:ascii="CP" w:hAnsi="CP"/>
            <w:noProof/>
            <w:sz w:val="18"/>
            <w:szCs w:val="18"/>
          </w:rPr>
          <w:t>Article 11 – confidentialité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_Toc225762025 \h </w:instrText>
        </w:r>
        <w:r w:rsidRPr="00646999">
          <w:rPr>
            <w:noProof/>
            <w:webHidden/>
            <w:sz w:val="18"/>
            <w:szCs w:val="18"/>
          </w:rPr>
        </w:r>
        <w:r w:rsidRPr="00646999">
          <w:rPr>
            <w:noProof/>
            <w:webHidden/>
            <w:sz w:val="18"/>
            <w:szCs w:val="18"/>
          </w:rPr>
          <w:fldChar w:fldCharType="separate"/>
        </w:r>
        <w:r>
          <w:rPr>
            <w:noProof/>
            <w:webHidden/>
            <w:sz w:val="18"/>
            <w:szCs w:val="18"/>
          </w:rPr>
          <w:t>24</w:t>
        </w:r>
        <w:r w:rsidRPr="00646999">
          <w:rPr>
            <w:noProof/>
            <w:webHidden/>
            <w:sz w:val="18"/>
            <w:szCs w:val="18"/>
          </w:rPr>
          <w:fldChar w:fldCharType="end"/>
        </w:r>
      </w:hyperlink>
    </w:p>
    <w:p w14:paraId="40BDFF69" w14:textId="6D260CD9"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26" w:history="1">
        <w:r w:rsidRPr="00646999">
          <w:rPr>
            <w:rStyle w:val="Lienhypertexte"/>
            <w:rFonts w:ascii="CP" w:hAnsi="CP"/>
            <w:noProof/>
            <w:sz w:val="18"/>
            <w:szCs w:val="18"/>
          </w:rPr>
          <w:t>11.1 – Confidentialité des échanges dans le cadre de ce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_Toc225762026 \h </w:instrText>
        </w:r>
        <w:r w:rsidRPr="00646999">
          <w:rPr>
            <w:noProof/>
            <w:webHidden/>
            <w:sz w:val="18"/>
            <w:szCs w:val="18"/>
          </w:rPr>
        </w:r>
        <w:r w:rsidRPr="00646999">
          <w:rPr>
            <w:noProof/>
            <w:webHidden/>
            <w:sz w:val="18"/>
            <w:szCs w:val="18"/>
          </w:rPr>
          <w:fldChar w:fldCharType="separate"/>
        </w:r>
        <w:r>
          <w:rPr>
            <w:noProof/>
            <w:webHidden/>
            <w:sz w:val="18"/>
            <w:szCs w:val="18"/>
          </w:rPr>
          <w:t>24</w:t>
        </w:r>
        <w:r w:rsidRPr="00646999">
          <w:rPr>
            <w:noProof/>
            <w:webHidden/>
            <w:sz w:val="18"/>
            <w:szCs w:val="18"/>
          </w:rPr>
          <w:fldChar w:fldCharType="end"/>
        </w:r>
      </w:hyperlink>
    </w:p>
    <w:p w14:paraId="53FC29EC" w14:textId="75AA1AB6"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27" w:history="1">
        <w:r w:rsidRPr="00646999">
          <w:rPr>
            <w:rStyle w:val="Lienhypertexte"/>
            <w:rFonts w:ascii="CP" w:hAnsi="CP"/>
            <w:noProof/>
            <w:sz w:val="18"/>
            <w:szCs w:val="18"/>
          </w:rPr>
          <w:t>11.2 - Confidentialité des données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_Toc225762027 \h </w:instrText>
        </w:r>
        <w:r w:rsidRPr="00646999">
          <w:rPr>
            <w:noProof/>
            <w:webHidden/>
            <w:sz w:val="18"/>
            <w:szCs w:val="18"/>
          </w:rPr>
        </w:r>
        <w:r w:rsidRPr="00646999">
          <w:rPr>
            <w:noProof/>
            <w:webHidden/>
            <w:sz w:val="18"/>
            <w:szCs w:val="18"/>
          </w:rPr>
          <w:fldChar w:fldCharType="separate"/>
        </w:r>
        <w:r>
          <w:rPr>
            <w:noProof/>
            <w:webHidden/>
            <w:sz w:val="18"/>
            <w:szCs w:val="18"/>
          </w:rPr>
          <w:t>24</w:t>
        </w:r>
        <w:r w:rsidRPr="00646999">
          <w:rPr>
            <w:noProof/>
            <w:webHidden/>
            <w:sz w:val="18"/>
            <w:szCs w:val="18"/>
          </w:rPr>
          <w:fldChar w:fldCharType="end"/>
        </w:r>
      </w:hyperlink>
    </w:p>
    <w:p w14:paraId="0BE12737" w14:textId="4CBA4355"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28" w:history="1">
        <w:r w:rsidRPr="00646999">
          <w:rPr>
            <w:rStyle w:val="Lienhypertexte"/>
            <w:rFonts w:ascii="CP" w:hAnsi="CP"/>
            <w:noProof/>
            <w:sz w:val="18"/>
            <w:szCs w:val="18"/>
          </w:rPr>
          <w:t>11.3 - Traitement des informations comportant des données personnelles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_Toc225762028 \h </w:instrText>
        </w:r>
        <w:r w:rsidRPr="00646999">
          <w:rPr>
            <w:noProof/>
            <w:webHidden/>
            <w:sz w:val="18"/>
            <w:szCs w:val="18"/>
          </w:rPr>
        </w:r>
        <w:r w:rsidRPr="00646999">
          <w:rPr>
            <w:noProof/>
            <w:webHidden/>
            <w:sz w:val="18"/>
            <w:szCs w:val="18"/>
          </w:rPr>
          <w:fldChar w:fldCharType="separate"/>
        </w:r>
        <w:r>
          <w:rPr>
            <w:noProof/>
            <w:webHidden/>
            <w:sz w:val="18"/>
            <w:szCs w:val="18"/>
          </w:rPr>
          <w:t>25</w:t>
        </w:r>
        <w:r w:rsidRPr="00646999">
          <w:rPr>
            <w:noProof/>
            <w:webHidden/>
            <w:sz w:val="18"/>
            <w:szCs w:val="18"/>
          </w:rPr>
          <w:fldChar w:fldCharType="end"/>
        </w:r>
      </w:hyperlink>
    </w:p>
    <w:p w14:paraId="57AA32B5" w14:textId="7E5F1E29"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29" w:history="1">
        <w:r w:rsidRPr="00646999">
          <w:rPr>
            <w:rStyle w:val="Lienhypertexte"/>
            <w:rFonts w:ascii="CP" w:hAnsi="CP"/>
            <w:noProof/>
            <w:sz w:val="18"/>
            <w:szCs w:val="18"/>
          </w:rPr>
          <w:t>ARTICLE 12 - PRéSENTATION DES SOUS-TRAITANTS EN COURS DE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_Toc225762029 \h </w:instrText>
        </w:r>
        <w:r w:rsidRPr="00646999">
          <w:rPr>
            <w:noProof/>
            <w:webHidden/>
            <w:sz w:val="18"/>
            <w:szCs w:val="18"/>
          </w:rPr>
        </w:r>
        <w:r w:rsidRPr="00646999">
          <w:rPr>
            <w:noProof/>
            <w:webHidden/>
            <w:sz w:val="18"/>
            <w:szCs w:val="18"/>
          </w:rPr>
          <w:fldChar w:fldCharType="separate"/>
        </w:r>
        <w:r>
          <w:rPr>
            <w:noProof/>
            <w:webHidden/>
            <w:sz w:val="18"/>
            <w:szCs w:val="18"/>
          </w:rPr>
          <w:t>26</w:t>
        </w:r>
        <w:r w:rsidRPr="00646999">
          <w:rPr>
            <w:noProof/>
            <w:webHidden/>
            <w:sz w:val="18"/>
            <w:szCs w:val="18"/>
          </w:rPr>
          <w:fldChar w:fldCharType="end"/>
        </w:r>
      </w:hyperlink>
    </w:p>
    <w:p w14:paraId="37683FC4" w14:textId="199D0F2F"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0" w:history="1">
        <w:r w:rsidRPr="00646999">
          <w:rPr>
            <w:rStyle w:val="Lienhypertexte"/>
            <w:rFonts w:ascii="CP" w:hAnsi="CP"/>
            <w:noProof/>
            <w:sz w:val="18"/>
            <w:szCs w:val="18"/>
          </w:rPr>
          <w:t>12.1 – Présentation de sous-traitant(s) lors de la remise de l’offre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_Toc225762030 \h </w:instrText>
        </w:r>
        <w:r w:rsidRPr="00646999">
          <w:rPr>
            <w:noProof/>
            <w:webHidden/>
            <w:sz w:val="18"/>
            <w:szCs w:val="18"/>
          </w:rPr>
        </w:r>
        <w:r w:rsidRPr="00646999">
          <w:rPr>
            <w:noProof/>
            <w:webHidden/>
            <w:sz w:val="18"/>
            <w:szCs w:val="18"/>
          </w:rPr>
          <w:fldChar w:fldCharType="separate"/>
        </w:r>
        <w:r>
          <w:rPr>
            <w:noProof/>
            <w:webHidden/>
            <w:sz w:val="18"/>
            <w:szCs w:val="18"/>
          </w:rPr>
          <w:t>26</w:t>
        </w:r>
        <w:r w:rsidRPr="00646999">
          <w:rPr>
            <w:noProof/>
            <w:webHidden/>
            <w:sz w:val="18"/>
            <w:szCs w:val="18"/>
          </w:rPr>
          <w:fldChar w:fldCharType="end"/>
        </w:r>
      </w:hyperlink>
    </w:p>
    <w:p w14:paraId="35631F44" w14:textId="216CD9D2"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1" w:history="1">
        <w:r w:rsidRPr="00646999">
          <w:rPr>
            <w:rStyle w:val="Lienhypertexte"/>
            <w:rFonts w:ascii="CP" w:hAnsi="CP"/>
            <w:noProof/>
            <w:sz w:val="18"/>
            <w:szCs w:val="18"/>
          </w:rPr>
          <w:t>12.2 – Présentation de sous-traitant(s) en cours d’exécution du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_Toc225762031 \h </w:instrText>
        </w:r>
        <w:r w:rsidRPr="00646999">
          <w:rPr>
            <w:noProof/>
            <w:webHidden/>
            <w:sz w:val="18"/>
            <w:szCs w:val="18"/>
          </w:rPr>
        </w:r>
        <w:r w:rsidRPr="00646999">
          <w:rPr>
            <w:noProof/>
            <w:webHidden/>
            <w:sz w:val="18"/>
            <w:szCs w:val="18"/>
          </w:rPr>
          <w:fldChar w:fldCharType="separate"/>
        </w:r>
        <w:r>
          <w:rPr>
            <w:noProof/>
            <w:webHidden/>
            <w:sz w:val="18"/>
            <w:szCs w:val="18"/>
          </w:rPr>
          <w:t>26</w:t>
        </w:r>
        <w:r w:rsidRPr="00646999">
          <w:rPr>
            <w:noProof/>
            <w:webHidden/>
            <w:sz w:val="18"/>
            <w:szCs w:val="18"/>
          </w:rPr>
          <w:fldChar w:fldCharType="end"/>
        </w:r>
      </w:hyperlink>
    </w:p>
    <w:p w14:paraId="36B33E1C" w14:textId="09EA14E3"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32" w:history="1">
        <w:r w:rsidRPr="00646999">
          <w:rPr>
            <w:rStyle w:val="Lienhypertexte"/>
            <w:rFonts w:ascii="CP" w:hAnsi="CP"/>
            <w:noProof/>
            <w:sz w:val="18"/>
            <w:szCs w:val="18"/>
          </w:rPr>
          <w:t>ARTICLE 13 – ASSURANCES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_Toc225762032 \h </w:instrText>
        </w:r>
        <w:r w:rsidRPr="00646999">
          <w:rPr>
            <w:noProof/>
            <w:webHidden/>
            <w:sz w:val="18"/>
            <w:szCs w:val="18"/>
          </w:rPr>
        </w:r>
        <w:r w:rsidRPr="00646999">
          <w:rPr>
            <w:noProof/>
            <w:webHidden/>
            <w:sz w:val="18"/>
            <w:szCs w:val="18"/>
          </w:rPr>
          <w:fldChar w:fldCharType="separate"/>
        </w:r>
        <w:r>
          <w:rPr>
            <w:noProof/>
            <w:webHidden/>
            <w:sz w:val="18"/>
            <w:szCs w:val="18"/>
          </w:rPr>
          <w:t>26</w:t>
        </w:r>
        <w:r w:rsidRPr="00646999">
          <w:rPr>
            <w:noProof/>
            <w:webHidden/>
            <w:sz w:val="18"/>
            <w:szCs w:val="18"/>
          </w:rPr>
          <w:fldChar w:fldCharType="end"/>
        </w:r>
      </w:hyperlink>
    </w:p>
    <w:p w14:paraId="156279D0" w14:textId="71B5A924"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33" w:history="1">
        <w:r w:rsidRPr="00646999">
          <w:rPr>
            <w:rStyle w:val="Lienhypertexte"/>
            <w:rFonts w:ascii="CP" w:hAnsi="CP"/>
            <w:noProof/>
            <w:sz w:val="18"/>
            <w:szCs w:val="18"/>
          </w:rPr>
          <w:t>ARTICLE 14 – RéSILIATION</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_Toc225762033 \h </w:instrText>
        </w:r>
        <w:r w:rsidRPr="00646999">
          <w:rPr>
            <w:noProof/>
            <w:webHidden/>
            <w:sz w:val="18"/>
            <w:szCs w:val="18"/>
          </w:rPr>
        </w:r>
        <w:r w:rsidRPr="00646999">
          <w:rPr>
            <w:noProof/>
            <w:webHidden/>
            <w:sz w:val="18"/>
            <w:szCs w:val="18"/>
          </w:rPr>
          <w:fldChar w:fldCharType="separate"/>
        </w:r>
        <w:r>
          <w:rPr>
            <w:noProof/>
            <w:webHidden/>
            <w:sz w:val="18"/>
            <w:szCs w:val="18"/>
          </w:rPr>
          <w:t>27</w:t>
        </w:r>
        <w:r w:rsidRPr="00646999">
          <w:rPr>
            <w:noProof/>
            <w:webHidden/>
            <w:sz w:val="18"/>
            <w:szCs w:val="18"/>
          </w:rPr>
          <w:fldChar w:fldCharType="end"/>
        </w:r>
      </w:hyperlink>
    </w:p>
    <w:p w14:paraId="7DE7D888" w14:textId="252E604E"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4" w:history="1">
        <w:r w:rsidRPr="00646999">
          <w:rPr>
            <w:rStyle w:val="Lienhypertexte"/>
            <w:rFonts w:ascii="CP" w:hAnsi="CP"/>
            <w:noProof/>
            <w:sz w:val="18"/>
            <w:szCs w:val="18"/>
          </w:rPr>
          <w:t>14.1 – Résiliation du marché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_Toc225762034 \h </w:instrText>
        </w:r>
        <w:r w:rsidRPr="00646999">
          <w:rPr>
            <w:noProof/>
            <w:webHidden/>
            <w:sz w:val="18"/>
            <w:szCs w:val="18"/>
          </w:rPr>
        </w:r>
        <w:r w:rsidRPr="00646999">
          <w:rPr>
            <w:noProof/>
            <w:webHidden/>
            <w:sz w:val="18"/>
            <w:szCs w:val="18"/>
          </w:rPr>
          <w:fldChar w:fldCharType="separate"/>
        </w:r>
        <w:r>
          <w:rPr>
            <w:noProof/>
            <w:webHidden/>
            <w:sz w:val="18"/>
            <w:szCs w:val="18"/>
          </w:rPr>
          <w:t>27</w:t>
        </w:r>
        <w:r w:rsidRPr="00646999">
          <w:rPr>
            <w:noProof/>
            <w:webHidden/>
            <w:sz w:val="18"/>
            <w:szCs w:val="18"/>
          </w:rPr>
          <w:fldChar w:fldCharType="end"/>
        </w:r>
      </w:hyperlink>
    </w:p>
    <w:p w14:paraId="426ACD8C" w14:textId="244A82F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5" w:history="1">
        <w:r w:rsidRPr="00646999">
          <w:rPr>
            <w:rStyle w:val="Lienhypertexte"/>
            <w:rFonts w:ascii="CP" w:hAnsi="CP"/>
            <w:noProof/>
            <w:sz w:val="18"/>
            <w:szCs w:val="18"/>
          </w:rPr>
          <w:t>14.2 – Résiliation de l’accord-cadre pour un motif d’intérêt général</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_Toc225762035 \h </w:instrText>
        </w:r>
        <w:r w:rsidRPr="00646999">
          <w:rPr>
            <w:noProof/>
            <w:webHidden/>
            <w:sz w:val="18"/>
            <w:szCs w:val="18"/>
          </w:rPr>
        </w:r>
        <w:r w:rsidRPr="00646999">
          <w:rPr>
            <w:noProof/>
            <w:webHidden/>
            <w:sz w:val="18"/>
            <w:szCs w:val="18"/>
          </w:rPr>
          <w:fldChar w:fldCharType="separate"/>
        </w:r>
        <w:r>
          <w:rPr>
            <w:noProof/>
            <w:webHidden/>
            <w:sz w:val="18"/>
            <w:szCs w:val="18"/>
          </w:rPr>
          <w:t>27</w:t>
        </w:r>
        <w:r w:rsidRPr="00646999">
          <w:rPr>
            <w:noProof/>
            <w:webHidden/>
            <w:sz w:val="18"/>
            <w:szCs w:val="18"/>
          </w:rPr>
          <w:fldChar w:fldCharType="end"/>
        </w:r>
      </w:hyperlink>
    </w:p>
    <w:p w14:paraId="165C3C51" w14:textId="5C244BC9"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6" w:history="1">
        <w:r w:rsidRPr="00646999">
          <w:rPr>
            <w:rStyle w:val="Lienhypertexte"/>
            <w:rFonts w:ascii="CP" w:hAnsi="CP"/>
            <w:noProof/>
            <w:sz w:val="18"/>
            <w:szCs w:val="18"/>
          </w:rPr>
          <w:t>14.3– Résiliation de l’accord-cadre pour faute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_Toc225762036 \h </w:instrText>
        </w:r>
        <w:r w:rsidRPr="00646999">
          <w:rPr>
            <w:noProof/>
            <w:webHidden/>
            <w:sz w:val="18"/>
            <w:szCs w:val="18"/>
          </w:rPr>
        </w:r>
        <w:r w:rsidRPr="00646999">
          <w:rPr>
            <w:noProof/>
            <w:webHidden/>
            <w:sz w:val="18"/>
            <w:szCs w:val="18"/>
          </w:rPr>
          <w:fldChar w:fldCharType="separate"/>
        </w:r>
        <w:r>
          <w:rPr>
            <w:noProof/>
            <w:webHidden/>
            <w:sz w:val="18"/>
            <w:szCs w:val="18"/>
          </w:rPr>
          <w:t>27</w:t>
        </w:r>
        <w:r w:rsidRPr="00646999">
          <w:rPr>
            <w:noProof/>
            <w:webHidden/>
            <w:sz w:val="18"/>
            <w:szCs w:val="18"/>
          </w:rPr>
          <w:fldChar w:fldCharType="end"/>
        </w:r>
      </w:hyperlink>
    </w:p>
    <w:p w14:paraId="6B82BBB3" w14:textId="76A2601F"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7" w:history="1">
        <w:r w:rsidRPr="00646999">
          <w:rPr>
            <w:rStyle w:val="Lienhypertexte"/>
            <w:rFonts w:ascii="CP" w:hAnsi="CP"/>
            <w:noProof/>
            <w:sz w:val="18"/>
            <w:szCs w:val="18"/>
          </w:rPr>
          <w:t>14.4 – Résiliation pour non remise des documents demandés lors de(s) la reconduction(s).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_Toc225762037 \h </w:instrText>
        </w:r>
        <w:r w:rsidRPr="00646999">
          <w:rPr>
            <w:noProof/>
            <w:webHidden/>
            <w:sz w:val="18"/>
            <w:szCs w:val="18"/>
          </w:rPr>
        </w:r>
        <w:r w:rsidRPr="00646999">
          <w:rPr>
            <w:noProof/>
            <w:webHidden/>
            <w:sz w:val="18"/>
            <w:szCs w:val="18"/>
          </w:rPr>
          <w:fldChar w:fldCharType="separate"/>
        </w:r>
        <w:r>
          <w:rPr>
            <w:noProof/>
            <w:webHidden/>
            <w:sz w:val="18"/>
            <w:szCs w:val="18"/>
          </w:rPr>
          <w:t>27</w:t>
        </w:r>
        <w:r w:rsidRPr="00646999">
          <w:rPr>
            <w:noProof/>
            <w:webHidden/>
            <w:sz w:val="18"/>
            <w:szCs w:val="18"/>
          </w:rPr>
          <w:fldChar w:fldCharType="end"/>
        </w:r>
      </w:hyperlink>
    </w:p>
    <w:p w14:paraId="1167BEC9" w14:textId="33A28C2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8" w:history="1">
        <w:r w:rsidRPr="00646999">
          <w:rPr>
            <w:rStyle w:val="Lienhypertexte"/>
            <w:rFonts w:ascii="CP" w:hAnsi="CP"/>
            <w:noProof/>
            <w:sz w:val="18"/>
            <w:szCs w:val="18"/>
          </w:rPr>
          <w:t>14.5 – Résiliation encourue en cas de non-respect par le titulaire de ses obligations en matière de lutte contre le travail dissimulé</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_Toc225762038 \h </w:instrText>
        </w:r>
        <w:r w:rsidRPr="00646999">
          <w:rPr>
            <w:noProof/>
            <w:webHidden/>
            <w:sz w:val="18"/>
            <w:szCs w:val="18"/>
          </w:rPr>
        </w:r>
        <w:r w:rsidRPr="00646999">
          <w:rPr>
            <w:noProof/>
            <w:webHidden/>
            <w:sz w:val="18"/>
            <w:szCs w:val="18"/>
          </w:rPr>
          <w:fldChar w:fldCharType="separate"/>
        </w:r>
        <w:r>
          <w:rPr>
            <w:noProof/>
            <w:webHidden/>
            <w:sz w:val="18"/>
            <w:szCs w:val="18"/>
          </w:rPr>
          <w:t>27</w:t>
        </w:r>
        <w:r w:rsidRPr="00646999">
          <w:rPr>
            <w:noProof/>
            <w:webHidden/>
            <w:sz w:val="18"/>
            <w:szCs w:val="18"/>
          </w:rPr>
          <w:fldChar w:fldCharType="end"/>
        </w:r>
      </w:hyperlink>
    </w:p>
    <w:p w14:paraId="540EE921" w14:textId="36D5592F"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39" w:history="1">
        <w:r w:rsidRPr="00646999">
          <w:rPr>
            <w:rStyle w:val="Lienhypertexte"/>
            <w:rFonts w:ascii="CP" w:hAnsi="CP"/>
            <w:noProof/>
            <w:sz w:val="18"/>
            <w:szCs w:val="18"/>
          </w:rPr>
          <w:t>14.6 - Effet de la résiliation de l’accord-cadre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_Toc225762039 \h </w:instrText>
        </w:r>
        <w:r w:rsidRPr="00646999">
          <w:rPr>
            <w:noProof/>
            <w:webHidden/>
            <w:sz w:val="18"/>
            <w:szCs w:val="18"/>
          </w:rPr>
        </w:r>
        <w:r w:rsidRPr="00646999">
          <w:rPr>
            <w:noProof/>
            <w:webHidden/>
            <w:sz w:val="18"/>
            <w:szCs w:val="18"/>
          </w:rPr>
          <w:fldChar w:fldCharType="separate"/>
        </w:r>
        <w:r>
          <w:rPr>
            <w:noProof/>
            <w:webHidden/>
            <w:sz w:val="18"/>
            <w:szCs w:val="18"/>
          </w:rPr>
          <w:t>28</w:t>
        </w:r>
        <w:r w:rsidRPr="00646999">
          <w:rPr>
            <w:noProof/>
            <w:webHidden/>
            <w:sz w:val="18"/>
            <w:szCs w:val="18"/>
          </w:rPr>
          <w:fldChar w:fldCharType="end"/>
        </w:r>
      </w:hyperlink>
    </w:p>
    <w:p w14:paraId="5B127519" w14:textId="5C45DA02"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40" w:history="1">
        <w:r w:rsidRPr="00646999">
          <w:rPr>
            <w:rStyle w:val="Lienhypertexte"/>
            <w:rFonts w:ascii="CP" w:hAnsi="CP"/>
            <w:noProof/>
            <w:sz w:val="18"/>
            <w:szCs w:val="18"/>
          </w:rPr>
          <w:t>14.7 – Exécution des prestations aux frais et risques du titulaire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_Toc225762040 \h </w:instrText>
        </w:r>
        <w:r w:rsidRPr="00646999">
          <w:rPr>
            <w:noProof/>
            <w:webHidden/>
            <w:sz w:val="18"/>
            <w:szCs w:val="18"/>
          </w:rPr>
        </w:r>
        <w:r w:rsidRPr="00646999">
          <w:rPr>
            <w:noProof/>
            <w:webHidden/>
            <w:sz w:val="18"/>
            <w:szCs w:val="18"/>
          </w:rPr>
          <w:fldChar w:fldCharType="separate"/>
        </w:r>
        <w:r>
          <w:rPr>
            <w:noProof/>
            <w:webHidden/>
            <w:sz w:val="18"/>
            <w:szCs w:val="18"/>
          </w:rPr>
          <w:t>28</w:t>
        </w:r>
        <w:r w:rsidRPr="00646999">
          <w:rPr>
            <w:noProof/>
            <w:webHidden/>
            <w:sz w:val="18"/>
            <w:szCs w:val="18"/>
          </w:rPr>
          <w:fldChar w:fldCharType="end"/>
        </w:r>
      </w:hyperlink>
    </w:p>
    <w:p w14:paraId="6E231F50" w14:textId="0CE48986"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41" w:history="1">
        <w:r w:rsidRPr="00646999">
          <w:rPr>
            <w:rStyle w:val="Lienhypertexte"/>
            <w:rFonts w:ascii="CP" w:hAnsi="CP"/>
            <w:noProof/>
            <w:sz w:val="18"/>
            <w:szCs w:val="18"/>
          </w:rPr>
          <w:t>ARTICLE 15 – LITIGES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_Toc225762041 \h </w:instrText>
        </w:r>
        <w:r w:rsidRPr="00646999">
          <w:rPr>
            <w:noProof/>
            <w:webHidden/>
            <w:sz w:val="18"/>
            <w:szCs w:val="18"/>
          </w:rPr>
        </w:r>
        <w:r w:rsidRPr="00646999">
          <w:rPr>
            <w:noProof/>
            <w:webHidden/>
            <w:sz w:val="18"/>
            <w:szCs w:val="18"/>
          </w:rPr>
          <w:fldChar w:fldCharType="separate"/>
        </w:r>
        <w:r>
          <w:rPr>
            <w:noProof/>
            <w:webHidden/>
            <w:sz w:val="18"/>
            <w:szCs w:val="18"/>
          </w:rPr>
          <w:t>28</w:t>
        </w:r>
        <w:r w:rsidRPr="00646999">
          <w:rPr>
            <w:noProof/>
            <w:webHidden/>
            <w:sz w:val="18"/>
            <w:szCs w:val="18"/>
          </w:rPr>
          <w:fldChar w:fldCharType="end"/>
        </w:r>
      </w:hyperlink>
    </w:p>
    <w:p w14:paraId="54753B18" w14:textId="64E97610"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42" w:history="1">
        <w:r w:rsidRPr="00646999">
          <w:rPr>
            <w:rStyle w:val="Lienhypertexte"/>
            <w:rFonts w:ascii="CP" w:hAnsi="CP"/>
            <w:noProof/>
            <w:sz w:val="18"/>
            <w:szCs w:val="18"/>
          </w:rPr>
          <w:t>15.1 – Règlement amiable des différends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_Toc225762042 \h </w:instrText>
        </w:r>
        <w:r w:rsidRPr="00646999">
          <w:rPr>
            <w:noProof/>
            <w:webHidden/>
            <w:sz w:val="18"/>
            <w:szCs w:val="18"/>
          </w:rPr>
        </w:r>
        <w:r w:rsidRPr="00646999">
          <w:rPr>
            <w:noProof/>
            <w:webHidden/>
            <w:sz w:val="18"/>
            <w:szCs w:val="18"/>
          </w:rPr>
          <w:fldChar w:fldCharType="separate"/>
        </w:r>
        <w:r>
          <w:rPr>
            <w:noProof/>
            <w:webHidden/>
            <w:sz w:val="18"/>
            <w:szCs w:val="18"/>
          </w:rPr>
          <w:t>28</w:t>
        </w:r>
        <w:r w:rsidRPr="00646999">
          <w:rPr>
            <w:noProof/>
            <w:webHidden/>
            <w:sz w:val="18"/>
            <w:szCs w:val="18"/>
          </w:rPr>
          <w:fldChar w:fldCharType="end"/>
        </w:r>
      </w:hyperlink>
    </w:p>
    <w:p w14:paraId="3068EB73" w14:textId="54F99B64"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43" w:history="1">
        <w:r w:rsidRPr="00646999">
          <w:rPr>
            <w:rStyle w:val="Lienhypertexte"/>
            <w:rFonts w:ascii="CP" w:hAnsi="CP"/>
            <w:noProof/>
            <w:sz w:val="18"/>
            <w:szCs w:val="18"/>
          </w:rPr>
          <w:t>15.2 – Tribunal Compétent</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_Toc225762043 \h </w:instrText>
        </w:r>
        <w:r w:rsidRPr="00646999">
          <w:rPr>
            <w:noProof/>
            <w:webHidden/>
            <w:sz w:val="18"/>
            <w:szCs w:val="18"/>
          </w:rPr>
        </w:r>
        <w:r w:rsidRPr="00646999">
          <w:rPr>
            <w:noProof/>
            <w:webHidden/>
            <w:sz w:val="18"/>
            <w:szCs w:val="18"/>
          </w:rPr>
          <w:fldChar w:fldCharType="separate"/>
        </w:r>
        <w:r>
          <w:rPr>
            <w:noProof/>
            <w:webHidden/>
            <w:sz w:val="18"/>
            <w:szCs w:val="18"/>
          </w:rPr>
          <w:t>28</w:t>
        </w:r>
        <w:r w:rsidRPr="00646999">
          <w:rPr>
            <w:noProof/>
            <w:webHidden/>
            <w:sz w:val="18"/>
            <w:szCs w:val="18"/>
          </w:rPr>
          <w:fldChar w:fldCharType="end"/>
        </w:r>
      </w:hyperlink>
    </w:p>
    <w:p w14:paraId="441D6B8D" w14:textId="3AA2B131"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44" w:history="1">
        <w:r w:rsidRPr="00646999">
          <w:rPr>
            <w:rStyle w:val="Lienhypertexte"/>
            <w:rFonts w:ascii="CP" w:hAnsi="CP"/>
            <w:noProof/>
            <w:sz w:val="18"/>
            <w:szCs w:val="18"/>
          </w:rPr>
          <w:t>ARTICLE 16 – RECOURS à LA PROCéDURE NéGOCIEE POUR LA RéALISATION DE PRESTATIONS SIMILAIRES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_Toc225762044 \h </w:instrText>
        </w:r>
        <w:r w:rsidRPr="00646999">
          <w:rPr>
            <w:noProof/>
            <w:webHidden/>
            <w:sz w:val="18"/>
            <w:szCs w:val="18"/>
          </w:rPr>
        </w:r>
        <w:r w:rsidRPr="00646999">
          <w:rPr>
            <w:noProof/>
            <w:webHidden/>
            <w:sz w:val="18"/>
            <w:szCs w:val="18"/>
          </w:rPr>
          <w:fldChar w:fldCharType="separate"/>
        </w:r>
        <w:r>
          <w:rPr>
            <w:noProof/>
            <w:webHidden/>
            <w:sz w:val="18"/>
            <w:szCs w:val="18"/>
          </w:rPr>
          <w:t>28</w:t>
        </w:r>
        <w:r w:rsidRPr="00646999">
          <w:rPr>
            <w:noProof/>
            <w:webHidden/>
            <w:sz w:val="18"/>
            <w:szCs w:val="18"/>
          </w:rPr>
          <w:fldChar w:fldCharType="end"/>
        </w:r>
      </w:hyperlink>
    </w:p>
    <w:p w14:paraId="37B3D2B8" w14:textId="22C7124F"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45" w:history="1">
        <w:r w:rsidRPr="00646999">
          <w:rPr>
            <w:rStyle w:val="Lienhypertexte"/>
            <w:rFonts w:ascii="CP" w:hAnsi="CP"/>
            <w:noProof/>
            <w:sz w:val="18"/>
            <w:szCs w:val="18"/>
          </w:rPr>
          <w:t>Article 17 – Protection de la main d’œuvre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_Toc225762045 \h </w:instrText>
        </w:r>
        <w:r w:rsidRPr="00646999">
          <w:rPr>
            <w:noProof/>
            <w:webHidden/>
            <w:sz w:val="18"/>
            <w:szCs w:val="18"/>
          </w:rPr>
        </w:r>
        <w:r w:rsidRPr="00646999">
          <w:rPr>
            <w:noProof/>
            <w:webHidden/>
            <w:sz w:val="18"/>
            <w:szCs w:val="18"/>
          </w:rPr>
          <w:fldChar w:fldCharType="separate"/>
        </w:r>
        <w:r>
          <w:rPr>
            <w:noProof/>
            <w:webHidden/>
            <w:sz w:val="18"/>
            <w:szCs w:val="18"/>
          </w:rPr>
          <w:t>28</w:t>
        </w:r>
        <w:r w:rsidRPr="00646999">
          <w:rPr>
            <w:noProof/>
            <w:webHidden/>
            <w:sz w:val="18"/>
            <w:szCs w:val="18"/>
          </w:rPr>
          <w:fldChar w:fldCharType="end"/>
        </w:r>
      </w:hyperlink>
    </w:p>
    <w:p w14:paraId="08A7B629" w14:textId="4E893791"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46" w:history="1">
        <w:r w:rsidRPr="00646999">
          <w:rPr>
            <w:rStyle w:val="Lienhypertexte"/>
            <w:rFonts w:ascii="CP" w:hAnsi="CP"/>
            <w:noProof/>
            <w:sz w:val="18"/>
            <w:szCs w:val="18"/>
          </w:rPr>
          <w:t>Article 18 – CLAUSE DE REEXAMEN</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_Toc225762046 \h </w:instrText>
        </w:r>
        <w:r w:rsidRPr="00646999">
          <w:rPr>
            <w:noProof/>
            <w:webHidden/>
            <w:sz w:val="18"/>
            <w:szCs w:val="18"/>
          </w:rPr>
        </w:r>
        <w:r w:rsidRPr="00646999">
          <w:rPr>
            <w:noProof/>
            <w:webHidden/>
            <w:sz w:val="18"/>
            <w:szCs w:val="18"/>
          </w:rPr>
          <w:fldChar w:fldCharType="separate"/>
        </w:r>
        <w:r>
          <w:rPr>
            <w:noProof/>
            <w:webHidden/>
            <w:sz w:val="18"/>
            <w:szCs w:val="18"/>
          </w:rPr>
          <w:t>29</w:t>
        </w:r>
        <w:r w:rsidRPr="00646999">
          <w:rPr>
            <w:noProof/>
            <w:webHidden/>
            <w:sz w:val="18"/>
            <w:szCs w:val="18"/>
          </w:rPr>
          <w:fldChar w:fldCharType="end"/>
        </w:r>
      </w:hyperlink>
    </w:p>
    <w:p w14:paraId="25040A27" w14:textId="1B0AB51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47" w:history="1">
        <w:r w:rsidRPr="00646999">
          <w:rPr>
            <w:rStyle w:val="Lienhypertexte"/>
            <w:rFonts w:ascii="CP" w:hAnsi="CP"/>
            <w:noProof/>
            <w:sz w:val="18"/>
            <w:szCs w:val="18"/>
          </w:rPr>
          <w:t>18.1 - Modifications des délais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_Toc225762047 \h </w:instrText>
        </w:r>
        <w:r w:rsidRPr="00646999">
          <w:rPr>
            <w:noProof/>
            <w:webHidden/>
            <w:sz w:val="18"/>
            <w:szCs w:val="18"/>
          </w:rPr>
        </w:r>
        <w:r w:rsidRPr="00646999">
          <w:rPr>
            <w:noProof/>
            <w:webHidden/>
            <w:sz w:val="18"/>
            <w:szCs w:val="18"/>
          </w:rPr>
          <w:fldChar w:fldCharType="separate"/>
        </w:r>
        <w:r>
          <w:rPr>
            <w:noProof/>
            <w:webHidden/>
            <w:sz w:val="18"/>
            <w:szCs w:val="18"/>
          </w:rPr>
          <w:t>29</w:t>
        </w:r>
        <w:r w:rsidRPr="00646999">
          <w:rPr>
            <w:noProof/>
            <w:webHidden/>
            <w:sz w:val="18"/>
            <w:szCs w:val="18"/>
          </w:rPr>
          <w:fldChar w:fldCharType="end"/>
        </w:r>
      </w:hyperlink>
    </w:p>
    <w:p w14:paraId="27064A0B" w14:textId="06153996"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48" w:history="1">
        <w:r w:rsidRPr="00646999">
          <w:rPr>
            <w:rStyle w:val="Lienhypertexte"/>
            <w:rFonts w:ascii="CP" w:hAnsi="CP"/>
            <w:noProof/>
            <w:sz w:val="18"/>
            <w:szCs w:val="18"/>
          </w:rPr>
          <w:t>Article 19 – Dérogations au C.C.A.G. FCS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_Toc225762048 \h </w:instrText>
        </w:r>
        <w:r w:rsidRPr="00646999">
          <w:rPr>
            <w:noProof/>
            <w:webHidden/>
            <w:sz w:val="18"/>
            <w:szCs w:val="18"/>
          </w:rPr>
        </w:r>
        <w:r w:rsidRPr="00646999">
          <w:rPr>
            <w:noProof/>
            <w:webHidden/>
            <w:sz w:val="18"/>
            <w:szCs w:val="18"/>
          </w:rPr>
          <w:fldChar w:fldCharType="separate"/>
        </w:r>
        <w:r>
          <w:rPr>
            <w:noProof/>
            <w:webHidden/>
            <w:sz w:val="18"/>
            <w:szCs w:val="18"/>
          </w:rPr>
          <w:t>30</w:t>
        </w:r>
        <w:r w:rsidRPr="00646999">
          <w:rPr>
            <w:noProof/>
            <w:webHidden/>
            <w:sz w:val="18"/>
            <w:szCs w:val="18"/>
          </w:rPr>
          <w:fldChar w:fldCharType="end"/>
        </w:r>
      </w:hyperlink>
    </w:p>
    <w:p w14:paraId="37535399" w14:textId="2A2AD166"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49" w:history="1">
        <w:r w:rsidRPr="00646999">
          <w:rPr>
            <w:rStyle w:val="Lienhypertexte"/>
            <w:rFonts w:ascii="CP" w:hAnsi="CP"/>
            <w:noProof/>
            <w:sz w:val="18"/>
            <w:szCs w:val="18"/>
          </w:rPr>
          <w:t>Article 20 – RESPONSABILITE SOCIETALE DES ORGANISATIONS (RSO)</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_Toc225762049 \h </w:instrText>
        </w:r>
        <w:r w:rsidRPr="00646999">
          <w:rPr>
            <w:noProof/>
            <w:webHidden/>
            <w:sz w:val="18"/>
            <w:szCs w:val="18"/>
          </w:rPr>
        </w:r>
        <w:r w:rsidRPr="00646999">
          <w:rPr>
            <w:noProof/>
            <w:webHidden/>
            <w:sz w:val="18"/>
            <w:szCs w:val="18"/>
          </w:rPr>
          <w:fldChar w:fldCharType="separate"/>
        </w:r>
        <w:r>
          <w:rPr>
            <w:noProof/>
            <w:webHidden/>
            <w:sz w:val="18"/>
            <w:szCs w:val="18"/>
          </w:rPr>
          <w:t>30</w:t>
        </w:r>
        <w:r w:rsidRPr="00646999">
          <w:rPr>
            <w:noProof/>
            <w:webHidden/>
            <w:sz w:val="18"/>
            <w:szCs w:val="18"/>
          </w:rPr>
          <w:fldChar w:fldCharType="end"/>
        </w:r>
      </w:hyperlink>
    </w:p>
    <w:p w14:paraId="12BAF8FD" w14:textId="45E63251"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0" w:history="1">
        <w:r w:rsidRPr="00646999">
          <w:rPr>
            <w:rStyle w:val="Lienhypertexte"/>
            <w:rFonts w:ascii="CP" w:hAnsi="CP"/>
            <w:noProof/>
            <w:sz w:val="18"/>
            <w:szCs w:val="18"/>
          </w:rPr>
          <w:t>20.1 Dispositions générales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_Toc225762050 \h </w:instrText>
        </w:r>
        <w:r w:rsidRPr="00646999">
          <w:rPr>
            <w:noProof/>
            <w:webHidden/>
            <w:sz w:val="18"/>
            <w:szCs w:val="18"/>
          </w:rPr>
        </w:r>
        <w:r w:rsidRPr="00646999">
          <w:rPr>
            <w:noProof/>
            <w:webHidden/>
            <w:sz w:val="18"/>
            <w:szCs w:val="18"/>
          </w:rPr>
          <w:fldChar w:fldCharType="separate"/>
        </w:r>
        <w:r>
          <w:rPr>
            <w:noProof/>
            <w:webHidden/>
            <w:sz w:val="18"/>
            <w:szCs w:val="18"/>
          </w:rPr>
          <w:t>30</w:t>
        </w:r>
        <w:r w:rsidRPr="00646999">
          <w:rPr>
            <w:noProof/>
            <w:webHidden/>
            <w:sz w:val="18"/>
            <w:szCs w:val="18"/>
          </w:rPr>
          <w:fldChar w:fldCharType="end"/>
        </w:r>
      </w:hyperlink>
    </w:p>
    <w:p w14:paraId="29EEC4AC" w14:textId="49328677"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1" w:history="1">
        <w:r w:rsidRPr="00646999">
          <w:rPr>
            <w:rStyle w:val="Lienhypertexte"/>
            <w:rFonts w:ascii="CP" w:hAnsi="CP"/>
            <w:noProof/>
            <w:sz w:val="18"/>
            <w:szCs w:val="18"/>
          </w:rPr>
          <w:t>20.2 Clause sociale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_Toc225762051 \h </w:instrText>
        </w:r>
        <w:r w:rsidRPr="00646999">
          <w:rPr>
            <w:noProof/>
            <w:webHidden/>
            <w:sz w:val="18"/>
            <w:szCs w:val="18"/>
          </w:rPr>
        </w:r>
        <w:r w:rsidRPr="00646999">
          <w:rPr>
            <w:noProof/>
            <w:webHidden/>
            <w:sz w:val="18"/>
            <w:szCs w:val="18"/>
          </w:rPr>
          <w:fldChar w:fldCharType="separate"/>
        </w:r>
        <w:r>
          <w:rPr>
            <w:noProof/>
            <w:webHidden/>
            <w:sz w:val="18"/>
            <w:szCs w:val="18"/>
          </w:rPr>
          <w:t>30</w:t>
        </w:r>
        <w:r w:rsidRPr="00646999">
          <w:rPr>
            <w:noProof/>
            <w:webHidden/>
            <w:sz w:val="18"/>
            <w:szCs w:val="18"/>
          </w:rPr>
          <w:fldChar w:fldCharType="end"/>
        </w:r>
      </w:hyperlink>
    </w:p>
    <w:p w14:paraId="47FBCE41" w14:textId="41CB5897"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52" w:history="1">
        <w:r w:rsidRPr="00646999">
          <w:rPr>
            <w:rStyle w:val="Lienhypertexte"/>
            <w:rFonts w:ascii="CP" w:hAnsi="CP"/>
            <w:noProof/>
            <w:sz w:val="18"/>
            <w:szCs w:val="18"/>
          </w:rPr>
          <w:t>ARTICLE 21 – SIGNATURE DE L’ENTREPRISE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_Toc225762052 \h </w:instrText>
        </w:r>
        <w:r w:rsidRPr="00646999">
          <w:rPr>
            <w:noProof/>
            <w:webHidden/>
            <w:sz w:val="18"/>
            <w:szCs w:val="18"/>
          </w:rPr>
        </w:r>
        <w:r w:rsidRPr="00646999">
          <w:rPr>
            <w:noProof/>
            <w:webHidden/>
            <w:sz w:val="18"/>
            <w:szCs w:val="18"/>
          </w:rPr>
          <w:fldChar w:fldCharType="separate"/>
        </w:r>
        <w:r>
          <w:rPr>
            <w:noProof/>
            <w:webHidden/>
            <w:sz w:val="18"/>
            <w:szCs w:val="18"/>
          </w:rPr>
          <w:t>34</w:t>
        </w:r>
        <w:r w:rsidRPr="00646999">
          <w:rPr>
            <w:noProof/>
            <w:webHidden/>
            <w:sz w:val="18"/>
            <w:szCs w:val="18"/>
          </w:rPr>
          <w:fldChar w:fldCharType="end"/>
        </w:r>
      </w:hyperlink>
    </w:p>
    <w:p w14:paraId="2224704D" w14:textId="2E508B1C"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3" w:history="1">
        <w:r w:rsidRPr="00646999">
          <w:rPr>
            <w:rStyle w:val="Lienhypertexte"/>
            <w:rFonts w:ascii="CP" w:hAnsi="CP"/>
            <w:noProof/>
            <w:sz w:val="18"/>
            <w:szCs w:val="18"/>
          </w:rPr>
          <w:t>21.1 – Attestations sur l’honneur</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_Toc225762053 \h </w:instrText>
        </w:r>
        <w:r w:rsidRPr="00646999">
          <w:rPr>
            <w:noProof/>
            <w:webHidden/>
            <w:sz w:val="18"/>
            <w:szCs w:val="18"/>
          </w:rPr>
        </w:r>
        <w:r w:rsidRPr="00646999">
          <w:rPr>
            <w:noProof/>
            <w:webHidden/>
            <w:sz w:val="18"/>
            <w:szCs w:val="18"/>
          </w:rPr>
          <w:fldChar w:fldCharType="separate"/>
        </w:r>
        <w:r>
          <w:rPr>
            <w:noProof/>
            <w:webHidden/>
            <w:sz w:val="18"/>
            <w:szCs w:val="18"/>
          </w:rPr>
          <w:t>34</w:t>
        </w:r>
        <w:r w:rsidRPr="00646999">
          <w:rPr>
            <w:noProof/>
            <w:webHidden/>
            <w:sz w:val="18"/>
            <w:szCs w:val="18"/>
          </w:rPr>
          <w:fldChar w:fldCharType="end"/>
        </w:r>
      </w:hyperlink>
    </w:p>
    <w:p w14:paraId="6AF507E5" w14:textId="7F3956E6"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4" w:history="1">
        <w:r w:rsidRPr="00646999">
          <w:rPr>
            <w:rStyle w:val="Lienhypertexte"/>
            <w:rFonts w:ascii="CP" w:hAnsi="CP"/>
            <w:noProof/>
            <w:sz w:val="18"/>
            <w:szCs w:val="18"/>
          </w:rPr>
          <w:t>21.2 - Délai de validité de l’offre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_Toc225762054 \h </w:instrText>
        </w:r>
        <w:r w:rsidRPr="00646999">
          <w:rPr>
            <w:noProof/>
            <w:webHidden/>
            <w:sz w:val="18"/>
            <w:szCs w:val="18"/>
          </w:rPr>
        </w:r>
        <w:r w:rsidRPr="00646999">
          <w:rPr>
            <w:noProof/>
            <w:webHidden/>
            <w:sz w:val="18"/>
            <w:szCs w:val="18"/>
          </w:rPr>
          <w:fldChar w:fldCharType="separate"/>
        </w:r>
        <w:r>
          <w:rPr>
            <w:noProof/>
            <w:webHidden/>
            <w:sz w:val="18"/>
            <w:szCs w:val="18"/>
          </w:rPr>
          <w:t>35</w:t>
        </w:r>
        <w:r w:rsidRPr="00646999">
          <w:rPr>
            <w:noProof/>
            <w:webHidden/>
            <w:sz w:val="18"/>
            <w:szCs w:val="18"/>
          </w:rPr>
          <w:fldChar w:fldCharType="end"/>
        </w:r>
      </w:hyperlink>
    </w:p>
    <w:p w14:paraId="553CD8CC" w14:textId="68EDECB9"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5" w:history="1">
        <w:r w:rsidRPr="00646999">
          <w:rPr>
            <w:rStyle w:val="Lienhypertexte"/>
            <w:rFonts w:ascii="CP" w:hAnsi="CP"/>
            <w:noProof/>
            <w:sz w:val="18"/>
            <w:szCs w:val="18"/>
          </w:rPr>
          <w:t>21.3 - Annexes remises par l’entreprise dans son offre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_Toc225762055 \h </w:instrText>
        </w:r>
        <w:r w:rsidRPr="00646999">
          <w:rPr>
            <w:noProof/>
            <w:webHidden/>
            <w:sz w:val="18"/>
            <w:szCs w:val="18"/>
          </w:rPr>
        </w:r>
        <w:r w:rsidRPr="00646999">
          <w:rPr>
            <w:noProof/>
            <w:webHidden/>
            <w:sz w:val="18"/>
            <w:szCs w:val="18"/>
          </w:rPr>
          <w:fldChar w:fldCharType="separate"/>
        </w:r>
        <w:r>
          <w:rPr>
            <w:noProof/>
            <w:webHidden/>
            <w:sz w:val="18"/>
            <w:szCs w:val="18"/>
          </w:rPr>
          <w:t>35</w:t>
        </w:r>
        <w:r w:rsidRPr="00646999">
          <w:rPr>
            <w:noProof/>
            <w:webHidden/>
            <w:sz w:val="18"/>
            <w:szCs w:val="18"/>
          </w:rPr>
          <w:fldChar w:fldCharType="end"/>
        </w:r>
      </w:hyperlink>
    </w:p>
    <w:p w14:paraId="1A55E6A6" w14:textId="1EF59686"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6" w:history="1">
        <w:r w:rsidRPr="00646999">
          <w:rPr>
            <w:rStyle w:val="Lienhypertexte"/>
            <w:rFonts w:ascii="CP" w:hAnsi="CP"/>
            <w:noProof/>
            <w:sz w:val="18"/>
            <w:szCs w:val="18"/>
          </w:rPr>
          <w:t>21.4 - Signature de l’entreprise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_Toc225762056 \h </w:instrText>
        </w:r>
        <w:r w:rsidRPr="00646999">
          <w:rPr>
            <w:noProof/>
            <w:webHidden/>
            <w:sz w:val="18"/>
            <w:szCs w:val="18"/>
          </w:rPr>
        </w:r>
        <w:r w:rsidRPr="00646999">
          <w:rPr>
            <w:noProof/>
            <w:webHidden/>
            <w:sz w:val="18"/>
            <w:szCs w:val="18"/>
          </w:rPr>
          <w:fldChar w:fldCharType="separate"/>
        </w:r>
        <w:r>
          <w:rPr>
            <w:noProof/>
            <w:webHidden/>
            <w:sz w:val="18"/>
            <w:szCs w:val="18"/>
          </w:rPr>
          <w:t>35</w:t>
        </w:r>
        <w:r w:rsidRPr="00646999">
          <w:rPr>
            <w:noProof/>
            <w:webHidden/>
            <w:sz w:val="18"/>
            <w:szCs w:val="18"/>
          </w:rPr>
          <w:fldChar w:fldCharType="end"/>
        </w:r>
      </w:hyperlink>
    </w:p>
    <w:p w14:paraId="6C7E2E4B" w14:textId="5C0B6066"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57" w:history="1">
        <w:r w:rsidRPr="00646999">
          <w:rPr>
            <w:rStyle w:val="Lienhypertexte"/>
            <w:rFonts w:ascii="CP" w:hAnsi="CP"/>
            <w:noProof/>
            <w:sz w:val="18"/>
            <w:szCs w:val="18"/>
          </w:rPr>
          <w:t>ARTICLE 22 – acceptation de l’offre - SIGNATURE du Centre Pompidou</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_Toc225762057 \h </w:instrText>
        </w:r>
        <w:r w:rsidRPr="00646999">
          <w:rPr>
            <w:noProof/>
            <w:webHidden/>
            <w:sz w:val="18"/>
            <w:szCs w:val="18"/>
          </w:rPr>
        </w:r>
        <w:r w:rsidRPr="00646999">
          <w:rPr>
            <w:noProof/>
            <w:webHidden/>
            <w:sz w:val="18"/>
            <w:szCs w:val="18"/>
          </w:rPr>
          <w:fldChar w:fldCharType="separate"/>
        </w:r>
        <w:r>
          <w:rPr>
            <w:noProof/>
            <w:webHidden/>
            <w:sz w:val="18"/>
            <w:szCs w:val="18"/>
          </w:rPr>
          <w:t>36</w:t>
        </w:r>
        <w:r w:rsidRPr="00646999">
          <w:rPr>
            <w:noProof/>
            <w:webHidden/>
            <w:sz w:val="18"/>
            <w:szCs w:val="18"/>
          </w:rPr>
          <w:fldChar w:fldCharType="end"/>
        </w:r>
      </w:hyperlink>
    </w:p>
    <w:p w14:paraId="3FC2D1BB" w14:textId="70F086EF"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8" w:history="1">
        <w:r w:rsidRPr="00646999">
          <w:rPr>
            <w:rStyle w:val="Lienhypertexte"/>
            <w:rFonts w:ascii="CP" w:hAnsi="CP"/>
            <w:noProof/>
            <w:sz w:val="18"/>
            <w:szCs w:val="18"/>
          </w:rPr>
          <w:t>22.1 – Compte rendu des négociations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_Toc225762058 \h </w:instrText>
        </w:r>
        <w:r w:rsidRPr="00646999">
          <w:rPr>
            <w:noProof/>
            <w:webHidden/>
            <w:sz w:val="18"/>
            <w:szCs w:val="18"/>
          </w:rPr>
        </w:r>
        <w:r w:rsidRPr="00646999">
          <w:rPr>
            <w:noProof/>
            <w:webHidden/>
            <w:sz w:val="18"/>
            <w:szCs w:val="18"/>
          </w:rPr>
          <w:fldChar w:fldCharType="separate"/>
        </w:r>
        <w:r>
          <w:rPr>
            <w:noProof/>
            <w:webHidden/>
            <w:sz w:val="18"/>
            <w:szCs w:val="18"/>
          </w:rPr>
          <w:t>36</w:t>
        </w:r>
        <w:r w:rsidRPr="00646999">
          <w:rPr>
            <w:noProof/>
            <w:webHidden/>
            <w:sz w:val="18"/>
            <w:szCs w:val="18"/>
          </w:rPr>
          <w:fldChar w:fldCharType="end"/>
        </w:r>
      </w:hyperlink>
    </w:p>
    <w:p w14:paraId="2FF4CEB9" w14:textId="6FF3D6C6"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59" w:history="1">
        <w:r w:rsidRPr="00646999">
          <w:rPr>
            <w:rStyle w:val="Lienhypertexte"/>
            <w:rFonts w:ascii="CP" w:hAnsi="CP"/>
            <w:noProof/>
            <w:sz w:val="18"/>
            <w:szCs w:val="18"/>
          </w:rPr>
          <w:t>22.2 – Récapitulatif des annexes établies après la remise des offres</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_Toc225762059 \h </w:instrText>
        </w:r>
        <w:r w:rsidRPr="00646999">
          <w:rPr>
            <w:noProof/>
            <w:webHidden/>
            <w:sz w:val="18"/>
            <w:szCs w:val="18"/>
          </w:rPr>
        </w:r>
        <w:r w:rsidRPr="00646999">
          <w:rPr>
            <w:noProof/>
            <w:webHidden/>
            <w:sz w:val="18"/>
            <w:szCs w:val="18"/>
          </w:rPr>
          <w:fldChar w:fldCharType="separate"/>
        </w:r>
        <w:r>
          <w:rPr>
            <w:noProof/>
            <w:webHidden/>
            <w:sz w:val="18"/>
            <w:szCs w:val="18"/>
          </w:rPr>
          <w:t>36</w:t>
        </w:r>
        <w:r w:rsidRPr="00646999">
          <w:rPr>
            <w:noProof/>
            <w:webHidden/>
            <w:sz w:val="18"/>
            <w:szCs w:val="18"/>
          </w:rPr>
          <w:fldChar w:fldCharType="end"/>
        </w:r>
      </w:hyperlink>
    </w:p>
    <w:p w14:paraId="5DAB563D" w14:textId="62EA9EEC"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60" w:history="1">
        <w:r w:rsidRPr="00646999">
          <w:rPr>
            <w:rStyle w:val="Lienhypertexte"/>
            <w:rFonts w:ascii="CP" w:hAnsi="CP"/>
            <w:noProof/>
            <w:sz w:val="18"/>
            <w:szCs w:val="18"/>
          </w:rPr>
          <w:t>22.3 – Acceptation de l’offre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_Toc225762060 \h </w:instrText>
        </w:r>
        <w:r w:rsidRPr="00646999">
          <w:rPr>
            <w:noProof/>
            <w:webHidden/>
            <w:sz w:val="18"/>
            <w:szCs w:val="18"/>
          </w:rPr>
        </w:r>
        <w:r w:rsidRPr="00646999">
          <w:rPr>
            <w:noProof/>
            <w:webHidden/>
            <w:sz w:val="18"/>
            <w:szCs w:val="18"/>
          </w:rPr>
          <w:fldChar w:fldCharType="separate"/>
        </w:r>
        <w:r>
          <w:rPr>
            <w:noProof/>
            <w:webHidden/>
            <w:sz w:val="18"/>
            <w:szCs w:val="18"/>
          </w:rPr>
          <w:t>36</w:t>
        </w:r>
        <w:r w:rsidRPr="00646999">
          <w:rPr>
            <w:noProof/>
            <w:webHidden/>
            <w:sz w:val="18"/>
            <w:szCs w:val="18"/>
          </w:rPr>
          <w:fldChar w:fldCharType="end"/>
        </w:r>
      </w:hyperlink>
    </w:p>
    <w:p w14:paraId="1118437F" w14:textId="6C052483" w:rsidR="00646999" w:rsidRPr="00646999" w:rsidRDefault="00646999">
      <w:pPr>
        <w:pStyle w:val="TM2"/>
        <w:tabs>
          <w:tab w:val="right" w:leader="dot" w:pos="9062"/>
        </w:tabs>
        <w:rPr>
          <w:rFonts w:eastAsiaTheme="minorEastAsia" w:cstheme="minorBidi"/>
          <w:smallCaps w:val="0"/>
          <w:noProof/>
          <w:sz w:val="18"/>
          <w:szCs w:val="18"/>
          <w:lang w:eastAsia="fr-FR"/>
        </w:rPr>
      </w:pPr>
      <w:hyperlink w:anchor="_Toc225762061" w:history="1">
        <w:r w:rsidRPr="00646999">
          <w:rPr>
            <w:rStyle w:val="Lienhypertexte"/>
            <w:rFonts w:ascii="CP" w:hAnsi="CP"/>
            <w:noProof/>
            <w:sz w:val="18"/>
            <w:szCs w:val="18"/>
          </w:rPr>
          <w:t>22.4 – Signature du Centre Pompidou</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_Toc225762061 \h </w:instrText>
        </w:r>
        <w:r w:rsidRPr="00646999">
          <w:rPr>
            <w:noProof/>
            <w:webHidden/>
            <w:sz w:val="18"/>
            <w:szCs w:val="18"/>
          </w:rPr>
        </w:r>
        <w:r w:rsidRPr="00646999">
          <w:rPr>
            <w:noProof/>
            <w:webHidden/>
            <w:sz w:val="18"/>
            <w:szCs w:val="18"/>
          </w:rPr>
          <w:fldChar w:fldCharType="separate"/>
        </w:r>
        <w:r>
          <w:rPr>
            <w:noProof/>
            <w:webHidden/>
            <w:sz w:val="18"/>
            <w:szCs w:val="18"/>
          </w:rPr>
          <w:t>36</w:t>
        </w:r>
        <w:r w:rsidRPr="00646999">
          <w:rPr>
            <w:noProof/>
            <w:webHidden/>
            <w:sz w:val="18"/>
            <w:szCs w:val="18"/>
          </w:rPr>
          <w:fldChar w:fldCharType="end"/>
        </w:r>
      </w:hyperlink>
    </w:p>
    <w:p w14:paraId="6AE210BD" w14:textId="44B44810" w:rsidR="00646999" w:rsidRPr="00646999" w:rsidRDefault="00646999">
      <w:pPr>
        <w:pStyle w:val="TM1"/>
        <w:tabs>
          <w:tab w:val="right" w:leader="dot" w:pos="9062"/>
        </w:tabs>
        <w:rPr>
          <w:rFonts w:eastAsiaTheme="minorEastAsia" w:cstheme="minorBidi"/>
          <w:b w:val="0"/>
          <w:bCs w:val="0"/>
          <w:caps w:val="0"/>
          <w:noProof/>
          <w:sz w:val="18"/>
          <w:szCs w:val="18"/>
          <w:lang w:eastAsia="fr-FR"/>
        </w:rPr>
      </w:pPr>
      <w:hyperlink w:anchor="_Toc225762062" w:history="1">
        <w:r w:rsidRPr="00646999">
          <w:rPr>
            <w:rStyle w:val="Lienhypertexte"/>
            <w:rFonts w:ascii="CP" w:hAnsi="CP"/>
            <w:noProof/>
            <w:sz w:val="18"/>
            <w:szCs w:val="18"/>
          </w:rPr>
          <w:t>ARTICLE 23 – CADRE DE NANTISSEMENT OU DE CESSION DE CREANCE</w:t>
        </w:r>
        <w:r w:rsidRPr="00646999">
          <w:rPr>
            <w:noProof/>
            <w:webHidden/>
            <w:sz w:val="18"/>
            <w:szCs w:val="18"/>
          </w:rPr>
          <w:tab/>
        </w:r>
        <w:r w:rsidRPr="00646999">
          <w:rPr>
            <w:noProof/>
            <w:webHidden/>
            <w:sz w:val="18"/>
            <w:szCs w:val="18"/>
          </w:rPr>
          <w:fldChar w:fldCharType="begin"/>
        </w:r>
        <w:r w:rsidRPr="00646999">
          <w:rPr>
            <w:noProof/>
            <w:webHidden/>
            <w:sz w:val="18"/>
            <w:szCs w:val="18"/>
          </w:rPr>
          <w:instrText xml:space="preserve"> PAGEREF _Toc225762062 \h </w:instrText>
        </w:r>
        <w:r w:rsidRPr="00646999">
          <w:rPr>
            <w:noProof/>
            <w:webHidden/>
            <w:sz w:val="18"/>
            <w:szCs w:val="18"/>
          </w:rPr>
        </w:r>
        <w:r w:rsidRPr="00646999">
          <w:rPr>
            <w:noProof/>
            <w:webHidden/>
            <w:sz w:val="18"/>
            <w:szCs w:val="18"/>
          </w:rPr>
          <w:fldChar w:fldCharType="separate"/>
        </w:r>
        <w:r>
          <w:rPr>
            <w:noProof/>
            <w:webHidden/>
            <w:sz w:val="18"/>
            <w:szCs w:val="18"/>
          </w:rPr>
          <w:t>37</w:t>
        </w:r>
        <w:r w:rsidRPr="00646999">
          <w:rPr>
            <w:noProof/>
            <w:webHidden/>
            <w:sz w:val="18"/>
            <w:szCs w:val="18"/>
          </w:rPr>
          <w:fldChar w:fldCharType="end"/>
        </w:r>
      </w:hyperlink>
    </w:p>
    <w:p w14:paraId="2BD38E5A" w14:textId="784EC564" w:rsidR="00141609" w:rsidRPr="00C76C4E" w:rsidRDefault="00C76C4E" w:rsidP="00141609">
      <w:pPr>
        <w:spacing w:after="0" w:line="240" w:lineRule="auto"/>
        <w:rPr>
          <w:rFonts w:ascii="CP" w:eastAsia="Times New Roman" w:hAnsi="CP" w:cs="Times New Roman"/>
          <w:sz w:val="24"/>
          <w:szCs w:val="24"/>
          <w:lang w:eastAsia="fr-FR"/>
        </w:rPr>
      </w:pPr>
      <w:r w:rsidRPr="00646999">
        <w:rPr>
          <w:rFonts w:ascii="CP" w:hAnsi="CP" w:cstheme="minorHAnsi"/>
          <w:b/>
          <w:bCs/>
          <w:caps/>
          <w:sz w:val="18"/>
          <w:szCs w:val="18"/>
        </w:rPr>
        <w:fldChar w:fldCharType="end"/>
      </w:r>
    </w:p>
    <w:p w14:paraId="6E08DBF9" w14:textId="77777777" w:rsidR="00141609" w:rsidRPr="00C76C4E" w:rsidRDefault="00141609" w:rsidP="00141609">
      <w:pPr>
        <w:rPr>
          <w:rFonts w:ascii="CP" w:eastAsia="Times New Roman" w:hAnsi="CP" w:cs="Times New Roman"/>
          <w:sz w:val="24"/>
          <w:szCs w:val="24"/>
          <w:lang w:eastAsia="fr-FR"/>
        </w:rPr>
      </w:pPr>
      <w:r w:rsidRPr="00C76C4E">
        <w:rPr>
          <w:rFonts w:ascii="CP" w:eastAsia="Times New Roman" w:hAnsi="CP" w:cs="Times New Roman"/>
          <w:sz w:val="24"/>
          <w:szCs w:val="24"/>
          <w:lang w:eastAsia="fr-FR"/>
        </w:rPr>
        <w:br w:type="page"/>
      </w:r>
    </w:p>
    <w:p w14:paraId="7D318555" w14:textId="5D1C89E0" w:rsidR="00141609" w:rsidRPr="00C76C4E" w:rsidRDefault="00141609" w:rsidP="0097353A">
      <w:pPr>
        <w:pStyle w:val="Titre1"/>
        <w:rPr>
          <w:rFonts w:ascii="CP" w:hAnsi="CP"/>
        </w:rPr>
      </w:pPr>
      <w:bookmarkStart w:id="4" w:name="_Toc225761979"/>
      <w:r w:rsidRPr="00C76C4E">
        <w:rPr>
          <w:rFonts w:ascii="CP" w:hAnsi="CP"/>
        </w:rPr>
        <w:lastRenderedPageBreak/>
        <w:t>PREAMBULE – DISPOSITIONS GENERALES - Définitions</w:t>
      </w:r>
      <w:bookmarkEnd w:id="3"/>
      <w:bookmarkEnd w:id="4"/>
    </w:p>
    <w:p w14:paraId="6FD506E3"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Pouvoir adjudicateur - personne publique contractante</w:t>
      </w:r>
      <w:r w:rsidRPr="00C76C4E">
        <w:rPr>
          <w:rFonts w:ascii="CP" w:eastAsia="Times New Roman" w:hAnsi="CP" w:cs="Times New Roman"/>
          <w:sz w:val="20"/>
          <w:szCs w:val="20"/>
          <w:lang w:eastAsia="fr-FR"/>
        </w:rPr>
        <w:t> : Centre Pompidou 75191 Paris Cedex 04</w:t>
      </w:r>
    </w:p>
    <w:p w14:paraId="5A7619CA"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FC846CD"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présent document est un accord-cadre passé par le Centre Pompidou dans le cadre de la procédure de passation définie ci-dessous.</w:t>
      </w:r>
    </w:p>
    <w:p w14:paraId="4151204E"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05137A9"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 xml:space="preserve">Définition </w:t>
      </w:r>
      <w:r w:rsidRPr="00C76C4E">
        <w:rPr>
          <w:rFonts w:ascii="CP" w:eastAsia="Times New Roman" w:hAnsi="CP" w:cs="Times New Roman"/>
          <w:sz w:val="20"/>
          <w:szCs w:val="20"/>
          <w:lang w:eastAsia="fr-FR"/>
        </w:rPr>
        <w:t>: un accord-cadre est un contrat conclu entre un des acheteurs définis au 1° de l’article L.2125-1 du Code de la Commande Publique (CCP) et des opérateurs économiques publics ou privés, ayant pour objet d’établir les termes régissant les marchés à passer au cours d’une période donnée, notamment en ce qui concerne les prix et, le cas échéant, les quantités envisagées.</w:t>
      </w:r>
    </w:p>
    <w:p w14:paraId="26D13ABE"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contrat est formé lors de l’acceptation de l’offre économiquement la plus avantageuse par décision de la Personne habilitée à engager le Centre Pompidou et notification de l’accord-cadre.</w:t>
      </w:r>
    </w:p>
    <w:p w14:paraId="43C75786"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1759AFA"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Procédure de passation</w:t>
      </w:r>
      <w:r w:rsidRPr="00C76C4E">
        <w:rPr>
          <w:rFonts w:ascii="CP" w:eastAsia="Times New Roman" w:hAnsi="CP" w:cs="Times New Roman"/>
          <w:sz w:val="20"/>
          <w:szCs w:val="20"/>
          <w:lang w:eastAsia="fr-FR"/>
        </w:rPr>
        <w:t xml:space="preserve"> : </w:t>
      </w:r>
    </w:p>
    <w:p w14:paraId="27C746DB" w14:textId="3064E360"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Accord-cadre passé selon une procédure </w:t>
      </w:r>
      <w:bookmarkStart w:id="5" w:name="_Hlk221288092"/>
      <w:sdt>
        <w:sdtPr>
          <w:rPr>
            <w:rFonts w:ascii="CP" w:eastAsia="Times New Roman" w:hAnsi="CP" w:cs="Times New Roman"/>
            <w:sz w:val="20"/>
            <w:szCs w:val="20"/>
            <w:lang w:eastAsia="fr-FR"/>
          </w:rPr>
          <w:id w:val="65935326"/>
          <w:placeholder>
            <w:docPart w:val="DefaultPlaceholder_-1854013438"/>
          </w:placeholder>
          <w:comboBox>
            <w:listItem w:value="Choisissez un élément."/>
            <w:listItem w:displayText="adaptée en raison de la valeur estimée des prestations en application des articles L.2123-1 et R.2123-1 du code de la commande publique." w:value="adaptée en raison de la valeur estimée des prestations en application des articles L.2123-1 et R.2123-1 du code de la commande publique."/>
            <w:listItem w:displayText="d'appel d’offres ouvert, en application des articles L.2124-2, R.2124-2 et R.2161-2 à R.2161-5 du code de la commande publique." w:value="d'appel d’offres ouvert, en application des articles L.2124-2, R.2124-2 et R.2161-2 à R.2161-5 du code de la commande publique."/>
          </w:comboBox>
        </w:sdtPr>
        <w:sdtContent>
          <w:r w:rsidR="00C655A7" w:rsidRPr="00C76C4E">
            <w:rPr>
              <w:rFonts w:ascii="CP" w:eastAsia="Times New Roman" w:hAnsi="CP" w:cs="Times New Roman"/>
              <w:sz w:val="20"/>
              <w:szCs w:val="20"/>
              <w:lang w:eastAsia="fr-FR"/>
            </w:rPr>
            <w:t>adaptée en raison de la valeur estimée des prestations en application des articles L.2123-1 et R.2123-1 du code de la commande publique.</w:t>
          </w:r>
        </w:sdtContent>
      </w:sdt>
      <w:bookmarkEnd w:id="5"/>
    </w:p>
    <w:p w14:paraId="22F617D4" w14:textId="39C12B1D"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Il donne lieu à l’émission</w:t>
      </w:r>
      <w:r w:rsidR="00881464" w:rsidRPr="00C76C4E">
        <w:rPr>
          <w:rFonts w:ascii="CP" w:eastAsia="Times New Roman" w:hAnsi="CP" w:cs="Times New Roman"/>
          <w:b/>
          <w:sz w:val="20"/>
          <w:szCs w:val="20"/>
          <w:lang w:eastAsia="fr-FR"/>
        </w:rPr>
        <w:t xml:space="preserve"> </w:t>
      </w:r>
      <w:sdt>
        <w:sdtPr>
          <w:rPr>
            <w:rFonts w:ascii="CP" w:eastAsia="Times New Roman" w:hAnsi="CP" w:cs="Times New Roman"/>
            <w:b/>
            <w:sz w:val="20"/>
            <w:szCs w:val="20"/>
            <w:lang w:eastAsia="fr-FR"/>
          </w:rPr>
          <w:id w:val="663439329"/>
          <w:placeholder>
            <w:docPart w:val="DefaultPlaceholder_-1854013438"/>
          </w:placeholder>
          <w:comboBox>
            <w:listItem w:value="Choisissez un élément."/>
            <w:listItem w:displayText="marchés subséquents" w:value="marchés subséquents"/>
            <w:listItem w:displayText="bons de commandes" w:value="bons de commandes"/>
            <w:listItem w:displayText="de bons de commandes et de marchés subséquents" w:value="de bons de commandes et de marchés subséquents"/>
          </w:comboBox>
        </w:sdtPr>
        <w:sdtContent>
          <w:r w:rsidR="00EC7BDC" w:rsidRPr="00C76C4E">
            <w:rPr>
              <w:rFonts w:ascii="CP" w:eastAsia="Times New Roman" w:hAnsi="CP" w:cs="Times New Roman"/>
              <w:b/>
              <w:sz w:val="20"/>
              <w:szCs w:val="20"/>
              <w:lang w:eastAsia="fr-FR"/>
            </w:rPr>
            <w:t>bons de commandes</w:t>
          </w:r>
        </w:sdtContent>
      </w:sdt>
      <w:r w:rsidRPr="00C76C4E">
        <w:rPr>
          <w:rFonts w:ascii="CP" w:eastAsia="Times New Roman" w:hAnsi="CP" w:cs="Times New Roman"/>
          <w:b/>
          <w:sz w:val="20"/>
          <w:szCs w:val="20"/>
          <w:lang w:eastAsia="fr-FR"/>
        </w:rPr>
        <w:t>. Il est donc un marché public au sens de l’article L.1111-1 4 du CCP. Il peut ainsi être dénommé à la fois accord-cadre ou marché dans le présent dossier de consultation.</w:t>
      </w:r>
    </w:p>
    <w:p w14:paraId="55FCD271"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F221C41" w14:textId="77777777" w:rsidR="00141609" w:rsidRPr="00C76C4E" w:rsidRDefault="00141609" w:rsidP="00141609">
      <w:pPr>
        <w:pBdr>
          <w:top w:val="single" w:sz="24" w:space="1" w:color="C00000"/>
          <w:left w:val="single" w:sz="24" w:space="4" w:color="C00000"/>
          <w:bottom w:val="single" w:sz="24" w:space="1" w:color="C00000"/>
          <w:right w:val="single" w:sz="24" w:space="4" w:color="C00000"/>
        </w:pBdr>
        <w:spacing w:after="0" w:line="240" w:lineRule="auto"/>
        <w:jc w:val="both"/>
        <w:rPr>
          <w:rFonts w:ascii="CP" w:eastAsia="Times New Roman" w:hAnsi="CP" w:cs="Times New Roman"/>
          <w:b/>
          <w:bCs/>
          <w:sz w:val="20"/>
          <w:szCs w:val="20"/>
          <w:lang w:eastAsia="fr-FR"/>
        </w:rPr>
      </w:pPr>
      <w:bookmarkStart w:id="6" w:name="_Toc193872686"/>
      <w:bookmarkStart w:id="7" w:name="_Toc197326272"/>
    </w:p>
    <w:p w14:paraId="3AA2D656" w14:textId="77777777" w:rsidR="00141609" w:rsidRPr="00C76C4E" w:rsidRDefault="00141609" w:rsidP="00141609">
      <w:pPr>
        <w:pBdr>
          <w:top w:val="single" w:sz="24" w:space="1" w:color="C00000"/>
          <w:left w:val="single" w:sz="24" w:space="4" w:color="C00000"/>
          <w:bottom w:val="single" w:sz="24" w:space="1" w:color="C00000"/>
          <w:right w:val="single" w:sz="24" w:space="4" w:color="C00000"/>
        </w:pBdr>
        <w:spacing w:after="0" w:line="240" w:lineRule="auto"/>
        <w:jc w:val="both"/>
        <w:rPr>
          <w:rFonts w:ascii="CP" w:eastAsia="Times New Roman" w:hAnsi="CP" w:cs="Times New Roman"/>
          <w:b/>
          <w:bCs/>
          <w:sz w:val="20"/>
          <w:szCs w:val="20"/>
          <w:lang w:eastAsia="fr-FR"/>
        </w:rPr>
      </w:pPr>
      <w:r w:rsidRPr="00C76C4E">
        <w:rPr>
          <w:rFonts w:ascii="CP" w:eastAsia="Times New Roman" w:hAnsi="CP" w:cs="Times New Roman"/>
          <w:b/>
          <w:bCs/>
          <w:sz w:val="20"/>
          <w:szCs w:val="20"/>
          <w:lang w:eastAsia="fr-FR"/>
        </w:rPr>
        <w:t xml:space="preserve">Les articles comportant un </w:t>
      </w:r>
      <w:r w:rsidRPr="00C76C4E">
        <w:rPr>
          <w:rFonts w:ascii="CP" w:eastAsia="Times New Roman" w:hAnsi="CP" w:cs="Times New Roman"/>
          <w:b/>
          <w:bCs/>
          <w:sz w:val="28"/>
          <w:szCs w:val="20"/>
          <w:lang w:eastAsia="fr-FR"/>
        </w:rPr>
        <w:t>« </w:t>
      </w:r>
      <w:r w:rsidRPr="00C76C4E">
        <w:rPr>
          <w:rFonts w:ascii="Wingdings" w:eastAsia="Wingdings" w:hAnsi="Wingdings" w:cs="Wingdings"/>
          <w:b/>
          <w:bCs/>
          <w:color w:val="FF0000"/>
          <w:sz w:val="28"/>
          <w:szCs w:val="20"/>
          <w:lang w:eastAsia="fr-FR"/>
        </w:rPr>
        <w:t></w:t>
      </w:r>
      <w:r w:rsidRPr="00C76C4E">
        <w:rPr>
          <w:rFonts w:ascii="CP" w:eastAsia="Times New Roman" w:hAnsi="CP" w:cs="Times New Roman"/>
          <w:b/>
          <w:bCs/>
          <w:caps/>
          <w:color w:val="FF0000"/>
          <w:sz w:val="28"/>
          <w:szCs w:val="20"/>
          <w:lang w:eastAsia="fr-FR"/>
        </w:rPr>
        <w:t> </w:t>
      </w:r>
      <w:r w:rsidRPr="00C76C4E">
        <w:rPr>
          <w:rFonts w:ascii="CP" w:eastAsia="Times New Roman" w:hAnsi="CP" w:cs="Times New Roman"/>
          <w:b/>
          <w:bCs/>
          <w:caps/>
          <w:sz w:val="28"/>
          <w:szCs w:val="20"/>
          <w:lang w:eastAsia="fr-FR"/>
        </w:rPr>
        <w:t xml:space="preserve">» </w:t>
      </w:r>
      <w:r w:rsidRPr="00C76C4E">
        <w:rPr>
          <w:rFonts w:ascii="CP" w:eastAsia="Times New Roman" w:hAnsi="CP" w:cs="Times New Roman"/>
          <w:b/>
          <w:bCs/>
          <w:sz w:val="20"/>
          <w:szCs w:val="20"/>
          <w:lang w:eastAsia="fr-FR"/>
        </w:rPr>
        <w:t>correspondent à des articles qui doivent être complétés par les candidats dans leur offre.</w:t>
      </w:r>
      <w:bookmarkEnd w:id="6"/>
      <w:bookmarkEnd w:id="7"/>
    </w:p>
    <w:p w14:paraId="14056A3A" w14:textId="77777777" w:rsidR="00141609" w:rsidRPr="00C76C4E" w:rsidRDefault="00141609" w:rsidP="00141609">
      <w:pPr>
        <w:pBdr>
          <w:top w:val="single" w:sz="24" w:space="1" w:color="C00000"/>
          <w:left w:val="single" w:sz="24" w:space="4" w:color="C00000"/>
          <w:bottom w:val="single" w:sz="24" w:space="1" w:color="C00000"/>
          <w:right w:val="single" w:sz="24" w:space="4" w:color="C00000"/>
        </w:pBdr>
        <w:spacing w:after="0" w:line="240" w:lineRule="auto"/>
        <w:jc w:val="both"/>
        <w:rPr>
          <w:rFonts w:ascii="CP" w:eastAsia="Times New Roman" w:hAnsi="CP" w:cs="Times New Roman"/>
          <w:b/>
          <w:bCs/>
          <w:sz w:val="20"/>
          <w:szCs w:val="20"/>
          <w:lang w:eastAsia="fr-FR"/>
        </w:rPr>
      </w:pPr>
    </w:p>
    <w:p w14:paraId="2EC8E367" w14:textId="6C6E07B5" w:rsidR="00141609" w:rsidRPr="00C76C4E" w:rsidRDefault="00141609" w:rsidP="00141609">
      <w:pPr>
        <w:spacing w:after="0" w:line="240" w:lineRule="auto"/>
        <w:jc w:val="both"/>
        <w:rPr>
          <w:rFonts w:ascii="CP" w:eastAsia="Times New Roman" w:hAnsi="CP" w:cs="Times New Roman"/>
          <w:szCs w:val="24"/>
          <w:lang w:eastAsia="fr-FR"/>
        </w:rPr>
      </w:pPr>
    </w:p>
    <w:p w14:paraId="542A8E55" w14:textId="77777777" w:rsidR="0076284D" w:rsidRPr="00C76C4E" w:rsidRDefault="0076284D" w:rsidP="00141609">
      <w:pPr>
        <w:spacing w:after="0" w:line="240" w:lineRule="auto"/>
        <w:jc w:val="both"/>
        <w:rPr>
          <w:rFonts w:ascii="CP" w:eastAsia="Times New Roman" w:hAnsi="CP" w:cs="Times New Roman"/>
          <w:szCs w:val="24"/>
          <w:lang w:eastAsia="fr-FR"/>
        </w:rPr>
      </w:pPr>
    </w:p>
    <w:p w14:paraId="6BC89FF6" w14:textId="77777777" w:rsidR="00141609" w:rsidRPr="00C76C4E" w:rsidRDefault="00141609" w:rsidP="00141609">
      <w:pPr>
        <w:spacing w:after="0" w:line="240" w:lineRule="auto"/>
        <w:jc w:val="both"/>
        <w:rPr>
          <w:rFonts w:ascii="CP" w:eastAsia="Times New Roman" w:hAnsi="CP" w:cs="Times New Roman"/>
          <w:lang w:eastAsia="fr-FR"/>
        </w:rPr>
      </w:pPr>
    </w:p>
    <w:p w14:paraId="32BFCBD3" w14:textId="77777777" w:rsidR="0076284D" w:rsidRPr="00C76C4E" w:rsidRDefault="00141609" w:rsidP="0076284D">
      <w:pPr>
        <w:pStyle w:val="Titre1"/>
        <w:shd w:val="clear" w:color="auto" w:fill="FFFFFF" w:themeFill="background1"/>
        <w:rPr>
          <w:rFonts w:ascii="CP" w:hAnsi="CP"/>
        </w:rPr>
      </w:pPr>
      <w:r w:rsidRPr="00C76C4E">
        <w:rPr>
          <w:rFonts w:ascii="CP" w:hAnsi="CP"/>
        </w:rPr>
        <w:br w:type="page"/>
      </w:r>
      <w:bookmarkStart w:id="8" w:name="_Toc197326273"/>
    </w:p>
    <w:p w14:paraId="034FA470" w14:textId="4FCF3D37" w:rsidR="00141609" w:rsidRPr="00C76C4E" w:rsidRDefault="00141609" w:rsidP="0097353A">
      <w:pPr>
        <w:pStyle w:val="Titre1"/>
        <w:rPr>
          <w:rFonts w:ascii="CP" w:hAnsi="CP"/>
        </w:rPr>
      </w:pPr>
      <w:bookmarkStart w:id="9" w:name="_Toc225761980"/>
      <w:r w:rsidRPr="00C76C4E">
        <w:rPr>
          <w:rFonts w:ascii="CP" w:hAnsi="CP"/>
        </w:rPr>
        <w:lastRenderedPageBreak/>
        <w:t>ARTICLE 1 – COCONTRACTANTS</w:t>
      </w:r>
      <w:r w:rsidRPr="00C76C4E">
        <w:rPr>
          <w:rFonts w:ascii="CP" w:hAnsi="CP"/>
          <w:szCs w:val="28"/>
          <w:vertAlign w:val="superscript"/>
        </w:rPr>
        <w:footnoteReference w:id="1"/>
      </w:r>
      <w:bookmarkEnd w:id="8"/>
      <w:bookmarkEnd w:id="9"/>
    </w:p>
    <w:p w14:paraId="216415A3" w14:textId="77777777" w:rsidR="00141609" w:rsidRPr="00C76C4E" w:rsidRDefault="00141609" w:rsidP="00141609">
      <w:pPr>
        <w:spacing w:after="0" w:line="240" w:lineRule="auto"/>
        <w:jc w:val="both"/>
        <w:rPr>
          <w:rFonts w:ascii="CP" w:eastAsia="Times New Roman" w:hAnsi="CP" w:cs="Times New Roman"/>
          <w:b/>
          <w:lang w:eastAsia="fr-FR"/>
        </w:rPr>
      </w:pPr>
      <w:r w:rsidRPr="00C76C4E">
        <w:rPr>
          <w:rFonts w:ascii="CP" w:eastAsia="Times New Roman" w:hAnsi="CP" w:cs="Times New Roman"/>
          <w:b/>
          <w:lang w:eastAsia="fr-FR"/>
        </w:rPr>
        <w:t>Le présent contrat est conclu entre :</w:t>
      </w:r>
    </w:p>
    <w:p w14:paraId="179EC37E" w14:textId="77777777" w:rsidR="00141609" w:rsidRPr="00C76C4E" w:rsidRDefault="00141609" w:rsidP="00141609">
      <w:pPr>
        <w:spacing w:after="0" w:line="240" w:lineRule="auto"/>
        <w:jc w:val="both"/>
        <w:rPr>
          <w:rFonts w:ascii="CP" w:eastAsia="Times New Roman" w:hAnsi="CP" w:cs="Times New Roman"/>
          <w:lang w:eastAsia="fr-FR"/>
        </w:rPr>
      </w:pPr>
    </w:p>
    <w:p w14:paraId="40BE88DF" w14:textId="77777777" w:rsidR="00141609" w:rsidRPr="00C76C4E" w:rsidRDefault="00141609" w:rsidP="00141609">
      <w:pPr>
        <w:numPr>
          <w:ilvl w:val="0"/>
          <w:numId w:val="3"/>
        </w:numPr>
        <w:spacing w:after="0" w:line="240" w:lineRule="auto"/>
        <w:ind w:left="360"/>
        <w:jc w:val="both"/>
        <w:rPr>
          <w:rFonts w:ascii="CP" w:eastAsia="Times New Roman" w:hAnsi="CP" w:cs="Times New Roman"/>
          <w:b/>
          <w:lang w:eastAsia="fr-FR"/>
        </w:rPr>
      </w:pPr>
      <w:r w:rsidRPr="00C76C4E">
        <w:rPr>
          <w:rFonts w:ascii="CP" w:eastAsia="Times New Roman" w:hAnsi="CP" w:cs="Times New Roman"/>
          <w:b/>
          <w:sz w:val="28"/>
          <w:szCs w:val="28"/>
          <w:lang w:eastAsia="fr-FR"/>
        </w:rPr>
        <w:t>D’une part</w:t>
      </w:r>
      <w:r w:rsidRPr="00C76C4E">
        <w:rPr>
          <w:rFonts w:ascii="CP" w:eastAsia="Times New Roman" w:hAnsi="CP" w:cs="Times New Roman"/>
          <w:b/>
          <w:lang w:eastAsia="fr-FR"/>
        </w:rPr>
        <w:t xml:space="preserve">, </w:t>
      </w:r>
    </w:p>
    <w:p w14:paraId="6895B384" w14:textId="77777777" w:rsidR="00141609" w:rsidRPr="00C76C4E" w:rsidRDefault="00141609" w:rsidP="00141609">
      <w:pPr>
        <w:spacing w:before="120" w:after="0" w:line="240" w:lineRule="auto"/>
        <w:ind w:left="426"/>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Le Centre National d’Art et de Culture Georges Pompidou :</w:t>
      </w:r>
    </w:p>
    <w:p w14:paraId="5214CD5B" w14:textId="77777777" w:rsidR="00141609" w:rsidRPr="00C76C4E" w:rsidRDefault="00141609" w:rsidP="00141609">
      <w:pPr>
        <w:spacing w:before="120" w:after="0" w:line="240" w:lineRule="auto"/>
        <w:ind w:left="426"/>
        <w:jc w:val="both"/>
        <w:rPr>
          <w:rFonts w:ascii="CP" w:eastAsia="Times New Roman" w:hAnsi="CP" w:cs="Times New Roman"/>
          <w:bCs/>
          <w:sz w:val="20"/>
          <w:szCs w:val="20"/>
          <w:lang w:eastAsia="fr-FR"/>
        </w:rPr>
      </w:pPr>
      <w:r w:rsidRPr="00C76C4E">
        <w:rPr>
          <w:rFonts w:ascii="CP" w:eastAsia="Times New Roman" w:hAnsi="CP" w:cs="Times New Roman"/>
          <w:bCs/>
          <w:sz w:val="20"/>
          <w:szCs w:val="20"/>
          <w:lang w:eastAsia="fr-FR"/>
        </w:rPr>
        <w:t xml:space="preserve">- Le Centre National d’Art et de Culture Georges Pompidou ; Établissement Public Administratif de l’État ayant son siège </w:t>
      </w:r>
      <w:r w:rsidRPr="00C76C4E">
        <w:rPr>
          <w:rFonts w:ascii="CP" w:eastAsia="Times New Roman" w:hAnsi="CP" w:cs="Times New Roman"/>
          <w:sz w:val="20"/>
          <w:szCs w:val="20"/>
          <w:lang w:eastAsia="fr-FR"/>
        </w:rPr>
        <w:t>75191 Paris Cedex 04</w:t>
      </w:r>
    </w:p>
    <w:p w14:paraId="03170650" w14:textId="77777777" w:rsidR="00141609" w:rsidRPr="00C76C4E" w:rsidRDefault="00141609" w:rsidP="00141609">
      <w:pPr>
        <w:spacing w:after="120" w:line="480" w:lineRule="auto"/>
        <w:ind w:left="426"/>
        <w:rPr>
          <w:rFonts w:ascii="CP" w:eastAsia="Times New Roman" w:hAnsi="CP" w:cs="Times New Roman"/>
          <w:sz w:val="20"/>
          <w:szCs w:val="20"/>
          <w:lang w:eastAsia="fr-FR"/>
        </w:rPr>
      </w:pPr>
      <w:r w:rsidRPr="00C76C4E">
        <w:rPr>
          <w:rFonts w:ascii="CP" w:eastAsia="Times New Roman" w:hAnsi="CP" w:cs="Times New Roman"/>
          <w:sz w:val="20"/>
          <w:szCs w:val="20"/>
          <w:lang w:eastAsia="fr-FR"/>
        </w:rPr>
        <w:t>Établissement public national à caractère culturel</w:t>
      </w:r>
    </w:p>
    <w:p w14:paraId="2559CDE8" w14:textId="77777777" w:rsidR="00141609" w:rsidRPr="00C76C4E" w:rsidRDefault="00141609" w:rsidP="00141609">
      <w:pPr>
        <w:spacing w:after="120" w:line="480" w:lineRule="auto"/>
        <w:ind w:left="426"/>
        <w:rPr>
          <w:rFonts w:ascii="CP" w:eastAsia="Times New Roman" w:hAnsi="CP" w:cs="Times New Roman"/>
          <w:sz w:val="20"/>
          <w:szCs w:val="20"/>
          <w:lang w:eastAsia="fr-FR"/>
        </w:rPr>
      </w:pPr>
      <w:r w:rsidRPr="00C76C4E">
        <w:rPr>
          <w:rFonts w:ascii="CP" w:eastAsia="Times New Roman" w:hAnsi="CP" w:cs="Times New Roman"/>
          <w:sz w:val="20"/>
          <w:szCs w:val="20"/>
          <w:lang w:eastAsia="fr-FR"/>
        </w:rPr>
        <w:t>Représenté par : Monsieur le Président du Centre Pompidou</w:t>
      </w:r>
    </w:p>
    <w:p w14:paraId="013D0286" w14:textId="77777777" w:rsidR="00141609" w:rsidRPr="00C76C4E" w:rsidRDefault="00141609" w:rsidP="00141609">
      <w:pPr>
        <w:numPr>
          <w:ilvl w:val="0"/>
          <w:numId w:val="3"/>
        </w:numPr>
        <w:spacing w:after="0" w:line="240" w:lineRule="auto"/>
        <w:ind w:left="360"/>
        <w:rPr>
          <w:rFonts w:ascii="CP" w:eastAsia="Times New Roman" w:hAnsi="CP" w:cs="Times New Roman"/>
          <w:b/>
          <w:lang w:eastAsia="fr-FR"/>
        </w:rPr>
      </w:pPr>
      <w:r w:rsidRPr="00C76C4E">
        <w:rPr>
          <w:rFonts w:ascii="Wingdings" w:eastAsia="Wingdings" w:hAnsi="Wingdings" w:cs="Wingdings"/>
          <w:b/>
          <w:bCs/>
          <w:color w:val="FF0000"/>
          <w:sz w:val="28"/>
          <w:szCs w:val="20"/>
          <w:lang w:eastAsia="fr-FR"/>
        </w:rPr>
        <w:t></w:t>
      </w:r>
      <w:r w:rsidRPr="00C76C4E">
        <w:rPr>
          <w:rFonts w:ascii="CP" w:eastAsia="Times New Roman" w:hAnsi="CP" w:cs="Times New Roman"/>
          <w:b/>
          <w:sz w:val="28"/>
          <w:szCs w:val="28"/>
          <w:lang w:eastAsia="fr-FR"/>
        </w:rPr>
        <w:t>Et d’autre part</w:t>
      </w:r>
      <w:r w:rsidRPr="00C76C4E">
        <w:rPr>
          <w:rFonts w:ascii="CP" w:eastAsia="Times New Roman" w:hAnsi="CP" w:cs="Times New Roman"/>
          <w:b/>
          <w:vertAlign w:val="superscript"/>
          <w:lang w:eastAsia="fr-FR"/>
        </w:rPr>
        <w:footnoteReference w:id="2"/>
      </w:r>
      <w:r w:rsidRPr="00C76C4E">
        <w:rPr>
          <w:rFonts w:ascii="CP" w:eastAsia="Times New Roman" w:hAnsi="CP" w:cs="Times New Roman"/>
          <w:b/>
          <w:sz w:val="28"/>
          <w:szCs w:val="28"/>
          <w:lang w:eastAsia="fr-FR"/>
        </w:rPr>
        <w:t>,</w:t>
      </w:r>
    </w:p>
    <w:p w14:paraId="51CD4F94" w14:textId="77777777" w:rsidR="00141609" w:rsidRPr="00C76C4E" w:rsidRDefault="00141609" w:rsidP="00141609">
      <w:pPr>
        <w:spacing w:before="120" w:after="0" w:line="240" w:lineRule="auto"/>
        <w:ind w:left="720" w:hanging="360"/>
        <w:jc w:val="both"/>
        <w:rPr>
          <w:rFonts w:ascii="CP" w:eastAsia="Times New Roman" w:hAnsi="CP" w:cs="Times New Roman"/>
          <w:b/>
          <w:i/>
          <w:sz w:val="20"/>
          <w:szCs w:val="20"/>
          <w:lang w:eastAsia="fr-FR"/>
        </w:rPr>
      </w:pP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L’entreprise se présentant seule, </w:t>
      </w:r>
      <w:r w:rsidRPr="00C76C4E">
        <w:rPr>
          <w:rFonts w:ascii="CP" w:eastAsia="Times New Roman" w:hAnsi="CP" w:cs="Times New Roman"/>
          <w:b/>
          <w:sz w:val="20"/>
          <w:szCs w:val="20"/>
          <w:u w:val="single"/>
          <w:lang w:eastAsia="fr-FR"/>
        </w:rPr>
        <w:t>cocontractant unique,</w:t>
      </w:r>
      <w:r w:rsidRPr="00C76C4E">
        <w:rPr>
          <w:rFonts w:ascii="CP" w:eastAsia="Times New Roman" w:hAnsi="CP" w:cs="Times New Roman"/>
          <w:b/>
          <w:sz w:val="20"/>
          <w:szCs w:val="20"/>
          <w:lang w:eastAsia="fr-FR"/>
        </w:rPr>
        <w:t xml:space="preserve"> </w:t>
      </w:r>
      <w:r w:rsidRPr="00C76C4E">
        <w:rPr>
          <w:rFonts w:ascii="CP" w:eastAsia="Times New Roman" w:hAnsi="CP" w:cs="Times New Roman"/>
          <w:b/>
          <w:i/>
          <w:sz w:val="20"/>
          <w:szCs w:val="20"/>
          <w:lang w:eastAsia="fr-FR"/>
        </w:rPr>
        <w:t>ci-après dénommé « le titulaire » en cas d’attribution du marché et identifiée comme suit </w:t>
      </w:r>
      <w:r w:rsidRPr="00C76C4E">
        <w:rPr>
          <w:rFonts w:ascii="CP" w:eastAsia="Times New Roman" w:hAnsi="CP" w:cs="Times New Roman"/>
          <w:b/>
          <w:sz w:val="20"/>
          <w:szCs w:val="20"/>
          <w:vertAlign w:val="superscript"/>
          <w:lang w:eastAsia="fr-FR"/>
        </w:rPr>
        <w:footnoteReference w:id="3"/>
      </w:r>
      <w:r w:rsidRPr="00C76C4E">
        <w:rPr>
          <w:rFonts w:ascii="CP" w:eastAsia="Times New Roman" w:hAnsi="CP" w:cs="Times New Roman"/>
          <w:b/>
          <w:i/>
          <w:sz w:val="20"/>
          <w:szCs w:val="20"/>
          <w:lang w:eastAsia="fr-FR"/>
        </w:rPr>
        <w:t>:</w:t>
      </w:r>
    </w:p>
    <w:p w14:paraId="6A57B7E4" w14:textId="77777777" w:rsidR="00141609" w:rsidRPr="00C76C4E" w:rsidRDefault="00141609" w:rsidP="00141609">
      <w:pPr>
        <w:spacing w:before="120" w:after="0" w:line="240" w:lineRule="auto"/>
        <w:ind w:left="851"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Société :</w:t>
      </w:r>
    </w:p>
    <w:p w14:paraId="423695FF"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anonyme (SA)</w:t>
      </w:r>
    </w:p>
    <w:p w14:paraId="43252E41"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par actions simplifiée (SAS)</w:t>
      </w:r>
    </w:p>
    <w:p w14:paraId="046C4C8F"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par actions simplifiée unipersonnelle (SASU)</w:t>
      </w:r>
    </w:p>
    <w:p w14:paraId="49C1AE5D"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shd w:val="clear" w:color="auto" w:fill="FFFFFF"/>
          <w:lang w:eastAsia="fr-FR"/>
        </w:rPr>
        <w:t xml:space="preserve">Société à responsabilité limitée (SARL), </w:t>
      </w:r>
    </w:p>
    <w:p w14:paraId="264B0A44"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ed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Entreprise unipersonnelle à responsabilité limitée EURL ou SARL unipersonnelle</w:t>
      </w:r>
    </w:p>
    <w:p w14:paraId="27D59C6F"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en nom collectif (SNC)</w:t>
      </w:r>
    </w:p>
    <w:p w14:paraId="48DF1DF9"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shd w:val="clear" w:color="auto" w:fill="FFFFFF"/>
          <w:lang w:eastAsia="fr-FR"/>
        </w:rPr>
        <w:t>Société en commandite simple (SCS)</w:t>
      </w:r>
    </w:p>
    <w:p w14:paraId="328DB685"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en commandite par actions (SCA)</w:t>
      </w:r>
    </w:p>
    <w:p w14:paraId="019FD6B9"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w:t>
      </w:r>
      <w:r w:rsidRPr="00C76C4E">
        <w:rPr>
          <w:rFonts w:ascii="CP" w:eastAsia="Times New Roman" w:hAnsi="CP" w:cs="Arial"/>
          <w:sz w:val="20"/>
          <w:szCs w:val="20"/>
          <w:shd w:val="clear" w:color="auto" w:fill="FFFFFF"/>
          <w:lang w:eastAsia="fr-FR"/>
        </w:rPr>
        <w:t>Société civile professionnelle (SCP) ou Société d'exercice libéral (SEL).</w:t>
      </w:r>
    </w:p>
    <w:p w14:paraId="6BFD38D8" w14:textId="77777777" w:rsidR="00141609" w:rsidRPr="00C76C4E" w:rsidRDefault="00141609" w:rsidP="00141609">
      <w:pPr>
        <w:spacing w:after="0" w:line="240" w:lineRule="auto"/>
        <w:ind w:left="1276"/>
        <w:rPr>
          <w:rFonts w:ascii="CP" w:eastAsia="Times New Roman" w:hAnsi="CP" w:cs="Times New Roman"/>
          <w:sz w:val="20"/>
          <w:szCs w:val="20"/>
          <w:lang w:eastAsia="fr-FR"/>
        </w:rPr>
      </w:pPr>
    </w:p>
    <w:p w14:paraId="6C7A94CD" w14:textId="77777777" w:rsidR="00141609" w:rsidRPr="00C76C4E" w:rsidRDefault="00141609" w:rsidP="00141609">
      <w:pPr>
        <w:spacing w:after="0" w:line="240" w:lineRule="auto"/>
        <w:ind w:left="851"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personne physique, entreprise individuelle :</w:t>
      </w:r>
    </w:p>
    <w:p w14:paraId="35AB7C3A"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Régime classique</w:t>
      </w:r>
    </w:p>
    <w:p w14:paraId="0EC98B60"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EIRL </w:t>
      </w:r>
    </w:p>
    <w:p w14:paraId="64F48E3B"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Auto entrepreneur </w:t>
      </w:r>
    </w:p>
    <w:p w14:paraId="15015BA8"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025F6EC" w14:textId="77777777" w:rsidR="00141609" w:rsidRPr="00C76C4E" w:rsidRDefault="00141609" w:rsidP="00141609">
      <w:pPr>
        <w:spacing w:after="0" w:line="240" w:lineRule="auto"/>
        <w:ind w:left="360"/>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 xml:space="preserve">L’entreprise est une PME :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OUI /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TPE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NON</w:t>
      </w:r>
    </w:p>
    <w:p w14:paraId="7B7EB318" w14:textId="77777777" w:rsidR="00141609" w:rsidRPr="00C76C4E" w:rsidRDefault="00141609" w:rsidP="00141609">
      <w:pPr>
        <w:spacing w:after="0" w:line="240" w:lineRule="auto"/>
        <w:ind w:right="-2"/>
        <w:jc w:val="both"/>
        <w:rPr>
          <w:rFonts w:ascii="CP" w:eastAsia="Times New Roman" w:hAnsi="CP" w:cs="Times New Roman"/>
          <w:sz w:val="20"/>
          <w:szCs w:val="20"/>
          <w:lang w:eastAsia="fr-FR"/>
        </w:rPr>
      </w:pPr>
    </w:p>
    <w:p w14:paraId="46A98732"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Dénomination sociale : ……………………………..................................................................................</w:t>
      </w:r>
    </w:p>
    <w:p w14:paraId="70B45D28"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Ayant son siège social : ………………………………………………………………………………...</w:t>
      </w:r>
    </w:p>
    <w:p w14:paraId="5266B91F"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p>
    <w:p w14:paraId="49D8C230"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Ayant pour numéro unique d’identification SIRET</w:t>
      </w:r>
      <w:r w:rsidRPr="00C76C4E">
        <w:rPr>
          <w:rFonts w:ascii="CP" w:eastAsia="Times New Roman" w:hAnsi="CP" w:cs="Times New Roman"/>
          <w:sz w:val="20"/>
          <w:szCs w:val="20"/>
          <w:vertAlign w:val="superscript"/>
          <w:lang w:eastAsia="fr-FR"/>
        </w:rPr>
        <w:footnoteReference w:id="4"/>
      </w:r>
      <w:r w:rsidRPr="00C76C4E">
        <w:rPr>
          <w:rFonts w:ascii="CP" w:eastAsia="Times New Roman" w:hAnsi="CP" w:cs="Times New Roman"/>
          <w:sz w:val="20"/>
          <w:szCs w:val="20"/>
          <w:lang w:eastAsia="fr-FR"/>
        </w:rPr>
        <w:t> :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2B0CEABC"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p>
    <w:p w14:paraId="2995F63B"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p>
    <w:p w14:paraId="7913F74B"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Représentée par</w:t>
      </w:r>
      <w:r w:rsidRPr="00C76C4E">
        <w:rPr>
          <w:rFonts w:ascii="CP" w:eastAsia="Times New Roman" w:hAnsi="CP" w:cs="Times New Roman"/>
          <w:sz w:val="20"/>
          <w:szCs w:val="20"/>
          <w:vertAlign w:val="superscript"/>
          <w:lang w:eastAsia="fr-FR"/>
        </w:rPr>
        <w:footnoteReference w:id="5"/>
      </w:r>
      <w:r w:rsidRPr="00C76C4E">
        <w:rPr>
          <w:rFonts w:ascii="CP" w:eastAsia="Times New Roman" w:hAnsi="CP" w:cs="Times New Roman"/>
          <w:sz w:val="20"/>
          <w:szCs w:val="20"/>
          <w:lang w:eastAsia="fr-FR"/>
        </w:rPr>
        <w:t xml:space="preserve"> : </w:t>
      </w:r>
    </w:p>
    <w:p w14:paraId="2110DBFA"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Nom : …………………………………………………………………………………………………….</w:t>
      </w:r>
    </w:p>
    <w:p w14:paraId="1ED3B6D3" w14:textId="77777777" w:rsidR="00141609" w:rsidRPr="00C76C4E" w:rsidRDefault="00141609" w:rsidP="00141609">
      <w:pPr>
        <w:tabs>
          <w:tab w:val="left" w:pos="1980"/>
        </w:tabs>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sa qualité de</w:t>
      </w:r>
      <w:r w:rsidRPr="00C76C4E">
        <w:rPr>
          <w:rFonts w:ascii="CP" w:eastAsia="Times New Roman" w:hAnsi="CP" w:cs="Times New Roman"/>
          <w:sz w:val="20"/>
          <w:szCs w:val="20"/>
          <w:vertAlign w:val="superscript"/>
          <w:lang w:eastAsia="fr-FR"/>
        </w:rPr>
        <w:footnoteReference w:id="6"/>
      </w:r>
      <w:r w:rsidRPr="00C76C4E">
        <w:rPr>
          <w:rFonts w:ascii="CP" w:eastAsia="Times New Roman" w:hAnsi="CP" w:cs="Times New Roman"/>
          <w:sz w:val="20"/>
          <w:szCs w:val="20"/>
          <w:lang w:eastAsia="fr-FR"/>
        </w:rPr>
        <w:t xml:space="preserve"> : </w:t>
      </w:r>
      <w:r w:rsidRPr="00C76C4E">
        <w:rPr>
          <w:rFonts w:ascii="CP" w:eastAsia="Times New Roman" w:hAnsi="CP" w:cs="Times New Roman"/>
          <w:sz w:val="20"/>
          <w:szCs w:val="20"/>
          <w:lang w:eastAsia="fr-FR"/>
        </w:rPr>
        <w:fldChar w:fldCharType="begin">
          <w:ffData>
            <w:name w:val="CaseACocher1"/>
            <w:enabled/>
            <w:calcOnExit w:val="0"/>
            <w:checkBox>
              <w:sizeAuto/>
              <w:default w:val="0"/>
              <w:checked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Représentant légal de l’entreprise,</w:t>
      </w:r>
    </w:p>
    <w:p w14:paraId="5E7E7F27" w14:textId="77777777" w:rsidR="00141609" w:rsidRPr="00C76C4E" w:rsidRDefault="00141609" w:rsidP="00141609">
      <w:pPr>
        <w:tabs>
          <w:tab w:val="left" w:pos="1980"/>
        </w:tabs>
        <w:spacing w:before="60" w:after="0" w:line="240" w:lineRule="auto"/>
        <w:ind w:left="708" w:firstLine="109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lastRenderedPageBreak/>
        <w:t xml:space="preserve"> </w:t>
      </w:r>
      <w:r w:rsidRPr="00C76C4E">
        <w:rPr>
          <w:rFonts w:ascii="CP" w:eastAsia="Times New Roman" w:hAnsi="CP" w:cs="Times New Roman"/>
          <w:sz w:val="20"/>
          <w:szCs w:val="20"/>
          <w:lang w:eastAsia="fr-FR"/>
        </w:rPr>
        <w:tab/>
      </w:r>
      <w:r w:rsidRPr="00C76C4E">
        <w:rPr>
          <w:rFonts w:ascii="CP" w:eastAsia="Times New Roman" w:hAnsi="CP" w:cs="Times New Roman"/>
          <w:sz w:val="20"/>
          <w:szCs w:val="20"/>
          <w:lang w:eastAsia="fr-FR"/>
        </w:rPr>
        <w:tab/>
      </w: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Représentant ayant reçu pouvoir du représentant légal de l’entreprise.</w:t>
      </w:r>
    </w:p>
    <w:p w14:paraId="35E0E365"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F806692" w14:textId="77777777" w:rsidR="00141609" w:rsidRPr="00C76C4E" w:rsidRDefault="00141609" w:rsidP="00141609">
      <w:pPr>
        <w:spacing w:after="0" w:line="240" w:lineRule="auto"/>
        <w:ind w:firstLine="360"/>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Et indiquant que les prestations faisant l’objet du présent marché seront exécutées </w:t>
      </w:r>
      <w:r w:rsidRPr="00C76C4E">
        <w:rPr>
          <w:rFonts w:ascii="CP" w:eastAsia="Times New Roman" w:hAnsi="CP" w:cs="Times New Roman"/>
          <w:sz w:val="20"/>
          <w:szCs w:val="20"/>
          <w:lang w:eastAsia="fr-FR"/>
        </w:rPr>
        <w:t>:</w:t>
      </w:r>
    </w:p>
    <w:p w14:paraId="4BEBB073" w14:textId="77777777" w:rsidR="00141609" w:rsidRPr="00C76C4E" w:rsidRDefault="00141609" w:rsidP="00141609">
      <w:pPr>
        <w:spacing w:before="60" w:after="0" w:line="240" w:lineRule="auto"/>
        <w:ind w:left="1440" w:hanging="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Par le siège social,</w:t>
      </w:r>
    </w:p>
    <w:p w14:paraId="2BDD1B92" w14:textId="77777777" w:rsidR="00141609" w:rsidRPr="00C76C4E" w:rsidRDefault="00141609" w:rsidP="00141609">
      <w:pPr>
        <w:spacing w:before="60" w:after="0" w:line="240" w:lineRule="auto"/>
        <w:ind w:left="1440" w:hanging="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Par l’établissement suivant (</w:t>
      </w:r>
      <w:r w:rsidRPr="00C76C4E">
        <w:rPr>
          <w:rFonts w:ascii="CP" w:eastAsia="Times New Roman" w:hAnsi="CP" w:cs="Times New Roman"/>
          <w:i/>
          <w:sz w:val="20"/>
          <w:szCs w:val="20"/>
          <w:lang w:eastAsia="fr-FR"/>
        </w:rPr>
        <w:t>uniquement établissement principal ou secondaire lié au siège social indiqué ci-dessus)</w:t>
      </w:r>
      <w:r w:rsidRPr="00C76C4E">
        <w:rPr>
          <w:rFonts w:ascii="CP" w:eastAsia="Times New Roman" w:hAnsi="CP" w:cs="Times New Roman"/>
          <w:sz w:val="20"/>
          <w:szCs w:val="20"/>
          <w:vertAlign w:val="superscript"/>
          <w:lang w:eastAsia="fr-FR"/>
        </w:rPr>
        <w:footnoteReference w:id="7"/>
      </w:r>
      <w:r w:rsidRPr="00C76C4E">
        <w:rPr>
          <w:rFonts w:ascii="CP" w:eastAsia="Times New Roman" w:hAnsi="CP" w:cs="Times New Roman"/>
          <w:i/>
          <w:sz w:val="20"/>
          <w:szCs w:val="20"/>
          <w:lang w:eastAsia="fr-FR"/>
        </w:rPr>
        <w:t> </w:t>
      </w:r>
      <w:r w:rsidRPr="00C76C4E">
        <w:rPr>
          <w:rFonts w:ascii="CP" w:eastAsia="Times New Roman" w:hAnsi="CP" w:cs="Times New Roman"/>
          <w:sz w:val="20"/>
          <w:szCs w:val="20"/>
          <w:lang w:eastAsia="fr-FR"/>
        </w:rPr>
        <w:t>:</w:t>
      </w:r>
    </w:p>
    <w:p w14:paraId="70FCCDE4" w14:textId="77777777" w:rsidR="00141609" w:rsidRPr="00C76C4E" w:rsidRDefault="00141609" w:rsidP="00141609">
      <w:pPr>
        <w:spacing w:after="0" w:line="240" w:lineRule="auto"/>
        <w:ind w:left="360" w:firstLine="12"/>
        <w:jc w:val="both"/>
        <w:rPr>
          <w:rFonts w:ascii="CP" w:eastAsia="Times New Roman" w:hAnsi="CP" w:cs="Times New Roman"/>
          <w:sz w:val="20"/>
          <w:szCs w:val="20"/>
          <w:lang w:eastAsia="fr-FR"/>
        </w:rPr>
      </w:pPr>
    </w:p>
    <w:p w14:paraId="2D739319" w14:textId="77777777" w:rsidR="00141609" w:rsidRPr="00C76C4E" w:rsidRDefault="00141609" w:rsidP="00141609">
      <w:pPr>
        <w:spacing w:after="0" w:line="240" w:lineRule="auto"/>
        <w:ind w:left="360" w:firstLine="1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Nom : ……………………………………………………………………………………………………...</w:t>
      </w:r>
    </w:p>
    <w:p w14:paraId="45DEF5E1"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Adresse : ………………………………………………………………………………………………….</w:t>
      </w:r>
    </w:p>
    <w:p w14:paraId="158BA3BD"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p>
    <w:p w14:paraId="29154BD3"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Numéro unique d’identification SIRET</w:t>
      </w:r>
      <w:r w:rsidRPr="00C76C4E">
        <w:rPr>
          <w:rFonts w:ascii="CP" w:eastAsia="Times New Roman" w:hAnsi="CP" w:cs="Times New Roman"/>
          <w:sz w:val="20"/>
          <w:szCs w:val="20"/>
          <w:vertAlign w:val="superscript"/>
          <w:lang w:eastAsia="fr-FR"/>
        </w:rPr>
        <w:footnoteReference w:id="8"/>
      </w:r>
      <w:r w:rsidRPr="00C76C4E">
        <w:rPr>
          <w:rFonts w:ascii="CP" w:eastAsia="Times New Roman" w:hAnsi="CP" w:cs="Times New Roman"/>
          <w:sz w:val="20"/>
          <w:szCs w:val="20"/>
          <w:lang w:eastAsia="fr-FR"/>
        </w:rPr>
        <w:t> : ……………………………………………………………...</w:t>
      </w:r>
    </w:p>
    <w:p w14:paraId="7FAA76E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9A12D07"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Ayant pris connaissance des documents contractuels du marché listés à l’article 3 ci-dessous, M’ENGAGE sans réserve, sur la base de mon offre, et conformément aux dispositions de ces documents contractuels :  </w:t>
      </w:r>
    </w:p>
    <w:p w14:paraId="47493198" w14:textId="77777777" w:rsidR="00141609" w:rsidRPr="00C76C4E" w:rsidRDefault="00141609" w:rsidP="00141609">
      <w:pPr>
        <w:numPr>
          <w:ilvl w:val="0"/>
          <w:numId w:val="6"/>
        </w:numPr>
        <w:tabs>
          <w:tab w:val="num" w:pos="900"/>
        </w:tabs>
        <w:spacing w:after="0" w:line="240" w:lineRule="auto"/>
        <w:ind w:left="90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À exécuter les prestations demandées aux prix indiqués ci-après, </w:t>
      </w:r>
    </w:p>
    <w:p w14:paraId="5E007C11" w14:textId="77777777" w:rsidR="00141609" w:rsidRPr="00C76C4E" w:rsidRDefault="00141609" w:rsidP="00141609">
      <w:pPr>
        <w:numPr>
          <w:ilvl w:val="0"/>
          <w:numId w:val="6"/>
        </w:numPr>
        <w:tabs>
          <w:tab w:val="num" w:pos="900"/>
        </w:tabs>
        <w:spacing w:after="0" w:line="240" w:lineRule="auto"/>
        <w:ind w:left="90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À reprendre les clauses du présent marché dans le contrat de sous-traitance </w:t>
      </w:r>
      <w:r w:rsidRPr="00C76C4E">
        <w:rPr>
          <w:rFonts w:ascii="CP" w:eastAsia="Times New Roman" w:hAnsi="CP" w:cs="Times New Roman"/>
          <w:i/>
          <w:sz w:val="20"/>
          <w:szCs w:val="20"/>
          <w:lang w:eastAsia="fr-FR"/>
        </w:rPr>
        <w:t>(</w:t>
      </w:r>
      <w:r w:rsidRPr="00C76C4E">
        <w:rPr>
          <w:rFonts w:ascii="CP" w:eastAsia="Times New Roman" w:hAnsi="CP" w:cs="Times New Roman"/>
          <w:sz w:val="20"/>
          <w:szCs w:val="20"/>
          <w:lang w:eastAsia="fr-FR"/>
        </w:rPr>
        <w:t>à communiquer chaque année au plus tard le 30/01, ma situation au regard de la Maison des Artistes ou de l’AGESSA (N° adhérent, statut affilié, dispense de précompte)</w:t>
      </w:r>
    </w:p>
    <w:p w14:paraId="53A48EF0"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B0C6334" w14:textId="77777777" w:rsidR="00141609" w:rsidRPr="00C76C4E" w:rsidRDefault="00141609" w:rsidP="00141609">
      <w:pPr>
        <w:spacing w:after="0" w:line="240" w:lineRule="auto"/>
        <w:jc w:val="both"/>
        <w:rPr>
          <w:rFonts w:ascii="CP" w:eastAsia="Times New Roman" w:hAnsi="CP" w:cs="Times New Roman"/>
          <w:b/>
          <w:i/>
          <w:sz w:val="20"/>
          <w:szCs w:val="20"/>
          <w:lang w:eastAsia="fr-FR"/>
        </w:rPr>
      </w:pPr>
      <w:proofErr w:type="gramStart"/>
      <w:r w:rsidRPr="00C76C4E">
        <w:rPr>
          <w:rFonts w:ascii="CP" w:eastAsia="Times New Roman" w:hAnsi="CP" w:cs="Times New Roman"/>
          <w:b/>
          <w:i/>
          <w:sz w:val="20"/>
          <w:szCs w:val="20"/>
          <w:lang w:eastAsia="fr-FR"/>
        </w:rPr>
        <w:t>OU</w:t>
      </w:r>
      <w:proofErr w:type="gramEnd"/>
    </w:p>
    <w:p w14:paraId="5546AFCF" w14:textId="77777777" w:rsidR="00141609" w:rsidRPr="00C76C4E" w:rsidRDefault="00141609" w:rsidP="00141609">
      <w:pPr>
        <w:spacing w:after="0" w:line="240" w:lineRule="auto"/>
        <w:rPr>
          <w:rFonts w:ascii="CP" w:eastAsia="Times New Roman" w:hAnsi="CP" w:cs="Times New Roman"/>
          <w:sz w:val="20"/>
          <w:szCs w:val="20"/>
          <w:lang w:eastAsia="fr-FR"/>
        </w:rPr>
      </w:pPr>
    </w:p>
    <w:p w14:paraId="13D38406" w14:textId="77777777" w:rsidR="00141609" w:rsidRPr="00C76C4E" w:rsidRDefault="00141609" w:rsidP="00141609">
      <w:pPr>
        <w:spacing w:after="0" w:line="240" w:lineRule="auto"/>
        <w:ind w:left="720" w:hanging="360"/>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Le </w:t>
      </w:r>
      <w:r w:rsidRPr="00C76C4E">
        <w:rPr>
          <w:rFonts w:ascii="CP" w:eastAsia="Times New Roman" w:hAnsi="CP" w:cs="Times New Roman"/>
          <w:b/>
          <w:sz w:val="20"/>
          <w:szCs w:val="20"/>
          <w:u w:val="single"/>
          <w:lang w:eastAsia="fr-FR"/>
        </w:rPr>
        <w:t>groupement d’entrepreneurs</w:t>
      </w:r>
      <w:r w:rsidRPr="00C76C4E">
        <w:rPr>
          <w:rFonts w:ascii="CP" w:eastAsia="Times New Roman" w:hAnsi="CP" w:cs="Times New Roman"/>
          <w:b/>
          <w:sz w:val="20"/>
          <w:szCs w:val="20"/>
          <w:lang w:eastAsia="fr-FR"/>
        </w:rPr>
        <w:t xml:space="preserve">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solidaire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conjoint, </w:t>
      </w:r>
      <w:r w:rsidRPr="00C76C4E">
        <w:rPr>
          <w:rFonts w:ascii="CP" w:eastAsia="Times New Roman" w:hAnsi="CP" w:cs="Times New Roman"/>
          <w:b/>
          <w:i/>
          <w:sz w:val="20"/>
          <w:szCs w:val="20"/>
          <w:lang w:eastAsia="fr-FR"/>
        </w:rPr>
        <w:t xml:space="preserve">ci-après dénommé « le titulaire » en cas d’attribution du marché </w:t>
      </w:r>
      <w:r w:rsidRPr="00C76C4E">
        <w:rPr>
          <w:rFonts w:ascii="CP" w:eastAsia="Times New Roman" w:hAnsi="CP" w:cs="Times New Roman"/>
          <w:b/>
          <w:sz w:val="20"/>
          <w:szCs w:val="20"/>
          <w:vertAlign w:val="superscript"/>
          <w:lang w:eastAsia="fr-FR"/>
        </w:rPr>
        <w:footnoteReference w:id="9"/>
      </w:r>
      <w:r w:rsidRPr="00C76C4E">
        <w:rPr>
          <w:rFonts w:ascii="CP" w:eastAsia="Times New Roman" w:hAnsi="CP" w:cs="Times New Roman"/>
          <w:b/>
          <w:sz w:val="20"/>
          <w:szCs w:val="20"/>
          <w:lang w:eastAsia="fr-FR"/>
        </w:rPr>
        <w:t xml:space="preserve">  et </w:t>
      </w:r>
      <w:r w:rsidRPr="00C76C4E">
        <w:rPr>
          <w:rFonts w:ascii="CP" w:eastAsia="Times New Roman" w:hAnsi="CP" w:cs="Times New Roman"/>
          <w:b/>
          <w:sz w:val="20"/>
          <w:szCs w:val="20"/>
          <w:u w:val="single"/>
          <w:lang w:eastAsia="fr-FR"/>
        </w:rPr>
        <w:t>composé des entreprises suivantes</w:t>
      </w:r>
      <w:r w:rsidRPr="00C76C4E">
        <w:rPr>
          <w:rFonts w:ascii="CP" w:eastAsia="Times New Roman" w:hAnsi="CP" w:cs="Times New Roman"/>
          <w:b/>
          <w:sz w:val="20"/>
          <w:szCs w:val="20"/>
          <w:vertAlign w:val="superscript"/>
          <w:lang w:eastAsia="fr-FR"/>
        </w:rPr>
        <w:footnoteReference w:id="10"/>
      </w:r>
      <w:r w:rsidRPr="00C76C4E">
        <w:rPr>
          <w:rFonts w:ascii="CP" w:eastAsia="Times New Roman" w:hAnsi="CP" w:cs="Times New Roman"/>
          <w:b/>
          <w:sz w:val="20"/>
          <w:szCs w:val="20"/>
          <w:lang w:eastAsia="fr-FR"/>
        </w:rPr>
        <w:t xml:space="preserve"> : </w:t>
      </w:r>
    </w:p>
    <w:p w14:paraId="782F7675" w14:textId="77777777" w:rsidR="00141609" w:rsidRPr="00C76C4E" w:rsidRDefault="00141609" w:rsidP="00141609">
      <w:pPr>
        <w:spacing w:after="0" w:line="240" w:lineRule="auto"/>
        <w:rPr>
          <w:rFonts w:ascii="CP" w:eastAsia="Times New Roman" w:hAnsi="CP" w:cs="Times New Roman"/>
          <w:sz w:val="20"/>
          <w:szCs w:val="20"/>
          <w:lang w:eastAsia="fr-FR"/>
        </w:rPr>
      </w:pPr>
    </w:p>
    <w:p w14:paraId="4FE0576C" w14:textId="77777777" w:rsidR="00141609" w:rsidRPr="00C76C4E" w:rsidRDefault="00141609" w:rsidP="00141609">
      <w:pPr>
        <w:spacing w:before="120" w:after="0" w:line="240" w:lineRule="auto"/>
        <w:ind w:left="851"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Société :</w:t>
      </w:r>
    </w:p>
    <w:p w14:paraId="6C8699E1"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anonyme (SA)</w:t>
      </w:r>
    </w:p>
    <w:p w14:paraId="02CA502B"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par actions simplifiée (SAS)</w:t>
      </w:r>
    </w:p>
    <w:p w14:paraId="267225D0"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par actions simplifiée unipersonnelle (SASU)</w:t>
      </w:r>
    </w:p>
    <w:p w14:paraId="04216C25"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shd w:val="clear" w:color="auto" w:fill="FFFFFF"/>
          <w:lang w:eastAsia="fr-FR"/>
        </w:rPr>
        <w:t xml:space="preserve">Société à responsabilité limitée (SARL), </w:t>
      </w:r>
    </w:p>
    <w:p w14:paraId="113E67D0"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Entreprise unipersonnelle à responsabilité limitée EURL ou SARL unipersonnelle</w:t>
      </w:r>
    </w:p>
    <w:p w14:paraId="22215C06"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en nom collectif (SNC)</w:t>
      </w:r>
    </w:p>
    <w:p w14:paraId="74D41443"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shd w:val="clear" w:color="auto" w:fill="FFFFFF"/>
          <w:lang w:eastAsia="fr-FR"/>
        </w:rPr>
        <w:t>Société en commandite simple (SCS)</w:t>
      </w:r>
    </w:p>
    <w:p w14:paraId="071A567D"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en commandite par actions (SCA)</w:t>
      </w:r>
    </w:p>
    <w:p w14:paraId="1874AE89"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w:t>
      </w:r>
      <w:r w:rsidRPr="00C76C4E">
        <w:rPr>
          <w:rFonts w:ascii="CP" w:eastAsia="Times New Roman" w:hAnsi="CP" w:cs="Arial"/>
          <w:sz w:val="20"/>
          <w:szCs w:val="20"/>
          <w:shd w:val="clear" w:color="auto" w:fill="FFFFFF"/>
          <w:lang w:eastAsia="fr-FR"/>
        </w:rPr>
        <w:t>Société civile professionnelle (SCP) ou Société d'exercice libéral (SEL).</w:t>
      </w:r>
    </w:p>
    <w:p w14:paraId="4F588F4A" w14:textId="77777777" w:rsidR="00141609" w:rsidRPr="00C76C4E" w:rsidRDefault="00141609" w:rsidP="00141609">
      <w:pPr>
        <w:spacing w:after="0" w:line="240" w:lineRule="auto"/>
        <w:ind w:left="1276"/>
        <w:rPr>
          <w:rFonts w:ascii="CP" w:eastAsia="Times New Roman" w:hAnsi="CP" w:cs="Times New Roman"/>
          <w:sz w:val="20"/>
          <w:szCs w:val="20"/>
          <w:lang w:eastAsia="fr-FR"/>
        </w:rPr>
      </w:pPr>
    </w:p>
    <w:p w14:paraId="137DFBB4" w14:textId="77777777" w:rsidR="00141609" w:rsidRPr="00C76C4E" w:rsidRDefault="00141609" w:rsidP="00141609">
      <w:pPr>
        <w:spacing w:after="0" w:line="240" w:lineRule="auto"/>
        <w:ind w:left="851"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personne physique, entreprise individuelle :</w:t>
      </w:r>
    </w:p>
    <w:p w14:paraId="632DD87E"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Régime classique</w:t>
      </w:r>
    </w:p>
    <w:p w14:paraId="70D74B23"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EIRL </w:t>
      </w:r>
    </w:p>
    <w:p w14:paraId="0E6A771A"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Auto entrepreneur </w:t>
      </w:r>
    </w:p>
    <w:p w14:paraId="2567DDD0"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1CB54556" w14:textId="77777777" w:rsidR="00141609" w:rsidRPr="00C76C4E" w:rsidRDefault="00141609" w:rsidP="00141609">
      <w:pPr>
        <w:spacing w:after="0" w:line="240" w:lineRule="auto"/>
        <w:ind w:left="360"/>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 xml:space="preserve">L’entreprise est une PME :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OUI /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TPE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NON</w:t>
      </w:r>
    </w:p>
    <w:p w14:paraId="7131C6BC" w14:textId="77777777" w:rsidR="00141609" w:rsidRPr="00C76C4E" w:rsidRDefault="00141609" w:rsidP="00141609">
      <w:pPr>
        <w:spacing w:after="0" w:line="240" w:lineRule="auto"/>
        <w:ind w:right="-2"/>
        <w:jc w:val="both"/>
        <w:rPr>
          <w:rFonts w:ascii="CP" w:eastAsia="Times New Roman" w:hAnsi="CP" w:cs="Times New Roman"/>
          <w:sz w:val="20"/>
          <w:szCs w:val="20"/>
          <w:lang w:eastAsia="fr-FR"/>
        </w:rPr>
      </w:pPr>
    </w:p>
    <w:p w14:paraId="1DA219FA"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Dénomination sociale : ……………………………..................................................................................</w:t>
      </w:r>
    </w:p>
    <w:p w14:paraId="6ECB5313"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Ayant son siège social : ………………………………………………………………………………...</w:t>
      </w:r>
    </w:p>
    <w:p w14:paraId="093EF625"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p>
    <w:p w14:paraId="4F758ED4"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lastRenderedPageBreak/>
        <w:t>Ayant pour numéro unique d’identification SIRET</w:t>
      </w:r>
      <w:r w:rsidRPr="00C76C4E">
        <w:rPr>
          <w:rFonts w:ascii="CP" w:eastAsia="Times New Roman" w:hAnsi="CP" w:cs="Times New Roman"/>
          <w:sz w:val="20"/>
          <w:szCs w:val="20"/>
          <w:vertAlign w:val="superscript"/>
          <w:lang w:eastAsia="fr-FR"/>
        </w:rPr>
        <w:footnoteReference w:id="11"/>
      </w:r>
      <w:r w:rsidRPr="00C76C4E">
        <w:rPr>
          <w:rFonts w:ascii="CP" w:eastAsia="Times New Roman" w:hAnsi="CP" w:cs="Times New Roman"/>
          <w:sz w:val="20"/>
          <w:szCs w:val="20"/>
          <w:lang w:eastAsia="fr-FR"/>
        </w:rPr>
        <w:t> :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3CA57CF1"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p>
    <w:p w14:paraId="33B6FE25"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p>
    <w:p w14:paraId="0E40AE0E"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Représentée par</w:t>
      </w:r>
      <w:r w:rsidRPr="00C76C4E">
        <w:rPr>
          <w:rFonts w:ascii="CP" w:eastAsia="Times New Roman" w:hAnsi="CP" w:cs="Times New Roman"/>
          <w:sz w:val="20"/>
          <w:szCs w:val="20"/>
          <w:vertAlign w:val="superscript"/>
          <w:lang w:eastAsia="fr-FR"/>
        </w:rPr>
        <w:footnoteReference w:id="12"/>
      </w:r>
      <w:r w:rsidRPr="00C76C4E">
        <w:rPr>
          <w:rFonts w:ascii="CP" w:eastAsia="Times New Roman" w:hAnsi="CP" w:cs="Times New Roman"/>
          <w:sz w:val="20"/>
          <w:szCs w:val="20"/>
          <w:lang w:eastAsia="fr-FR"/>
        </w:rPr>
        <w:t xml:space="preserve"> : </w:t>
      </w:r>
    </w:p>
    <w:p w14:paraId="67F47E5C"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Nom : …………………………………………………………………………………………………….</w:t>
      </w:r>
    </w:p>
    <w:p w14:paraId="29A06B83" w14:textId="77777777" w:rsidR="00141609" w:rsidRPr="00C76C4E" w:rsidRDefault="00141609" w:rsidP="00141609">
      <w:pPr>
        <w:tabs>
          <w:tab w:val="left" w:pos="1980"/>
        </w:tabs>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sa qualité de</w:t>
      </w:r>
      <w:r w:rsidRPr="00C76C4E">
        <w:rPr>
          <w:rFonts w:ascii="CP" w:eastAsia="Times New Roman" w:hAnsi="CP" w:cs="Times New Roman"/>
          <w:sz w:val="20"/>
          <w:szCs w:val="20"/>
          <w:vertAlign w:val="superscript"/>
          <w:lang w:eastAsia="fr-FR"/>
        </w:rPr>
        <w:footnoteReference w:id="13"/>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Représentant légal de l’entreprise,</w:t>
      </w:r>
    </w:p>
    <w:p w14:paraId="36BB1233" w14:textId="77777777" w:rsidR="00141609" w:rsidRPr="00C76C4E" w:rsidRDefault="00141609" w:rsidP="00141609">
      <w:pPr>
        <w:tabs>
          <w:tab w:val="left" w:pos="1980"/>
        </w:tabs>
        <w:spacing w:before="60" w:after="0" w:line="240" w:lineRule="auto"/>
        <w:ind w:left="708" w:firstLine="109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lang w:eastAsia="fr-FR"/>
        </w:rPr>
        <w:tab/>
      </w:r>
      <w:r w:rsidRPr="00C76C4E">
        <w:rPr>
          <w:rFonts w:ascii="CP" w:eastAsia="Times New Roman" w:hAnsi="CP" w:cs="Times New Roman"/>
          <w:sz w:val="20"/>
          <w:szCs w:val="20"/>
          <w:lang w:eastAsia="fr-FR"/>
        </w:rPr>
        <w:tab/>
      </w: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Représentant ayant reçu pouvoir du représentant légal de l’entreprise.</w:t>
      </w:r>
    </w:p>
    <w:p w14:paraId="41B607FE"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F5D7077" w14:textId="77777777" w:rsidR="00141609" w:rsidRPr="00C76C4E" w:rsidRDefault="00141609" w:rsidP="00141609">
      <w:pPr>
        <w:spacing w:after="0" w:line="240" w:lineRule="auto"/>
        <w:ind w:firstLine="360"/>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Et indiquant que les prestations faisant l’objet du présent marché seront exécutées </w:t>
      </w:r>
      <w:r w:rsidRPr="00C76C4E">
        <w:rPr>
          <w:rFonts w:ascii="CP" w:eastAsia="Times New Roman" w:hAnsi="CP" w:cs="Times New Roman"/>
          <w:sz w:val="20"/>
          <w:szCs w:val="20"/>
          <w:lang w:eastAsia="fr-FR"/>
        </w:rPr>
        <w:t>:</w:t>
      </w:r>
    </w:p>
    <w:p w14:paraId="3EB0733A" w14:textId="77777777" w:rsidR="00141609" w:rsidRPr="00C76C4E" w:rsidRDefault="00141609" w:rsidP="00141609">
      <w:pPr>
        <w:spacing w:before="60" w:after="0" w:line="240" w:lineRule="auto"/>
        <w:ind w:left="1440" w:hanging="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Par le siège social,</w:t>
      </w:r>
    </w:p>
    <w:p w14:paraId="1241446D" w14:textId="77777777" w:rsidR="00141609" w:rsidRPr="00C76C4E" w:rsidRDefault="00141609" w:rsidP="00141609">
      <w:pPr>
        <w:spacing w:before="60" w:after="0" w:line="240" w:lineRule="auto"/>
        <w:ind w:left="1440" w:hanging="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Par l’établissement suivant (</w:t>
      </w:r>
      <w:r w:rsidRPr="00C76C4E">
        <w:rPr>
          <w:rFonts w:ascii="CP" w:eastAsia="Times New Roman" w:hAnsi="CP" w:cs="Times New Roman"/>
          <w:i/>
          <w:sz w:val="20"/>
          <w:szCs w:val="20"/>
          <w:lang w:eastAsia="fr-FR"/>
        </w:rPr>
        <w:t>uniquement établissement principal ou secondaire lié au siège social indiqué ci-dessus)</w:t>
      </w:r>
      <w:r w:rsidRPr="00C76C4E">
        <w:rPr>
          <w:rFonts w:ascii="CP" w:eastAsia="Times New Roman" w:hAnsi="CP" w:cs="Times New Roman"/>
          <w:sz w:val="20"/>
          <w:szCs w:val="20"/>
          <w:vertAlign w:val="superscript"/>
          <w:lang w:eastAsia="fr-FR"/>
        </w:rPr>
        <w:footnoteReference w:id="14"/>
      </w:r>
      <w:r w:rsidRPr="00C76C4E">
        <w:rPr>
          <w:rFonts w:ascii="CP" w:eastAsia="Times New Roman" w:hAnsi="CP" w:cs="Times New Roman"/>
          <w:i/>
          <w:sz w:val="20"/>
          <w:szCs w:val="20"/>
          <w:lang w:eastAsia="fr-FR"/>
        </w:rPr>
        <w:t> </w:t>
      </w:r>
      <w:r w:rsidRPr="00C76C4E">
        <w:rPr>
          <w:rFonts w:ascii="CP" w:eastAsia="Times New Roman" w:hAnsi="CP" w:cs="Times New Roman"/>
          <w:sz w:val="20"/>
          <w:szCs w:val="20"/>
          <w:lang w:eastAsia="fr-FR"/>
        </w:rPr>
        <w:t>:</w:t>
      </w:r>
    </w:p>
    <w:p w14:paraId="04EB6D80" w14:textId="77777777" w:rsidR="00141609" w:rsidRPr="00C76C4E" w:rsidRDefault="00141609" w:rsidP="00141609">
      <w:pPr>
        <w:spacing w:after="0" w:line="240" w:lineRule="auto"/>
        <w:ind w:left="360" w:firstLine="12"/>
        <w:jc w:val="both"/>
        <w:rPr>
          <w:rFonts w:ascii="CP" w:eastAsia="Times New Roman" w:hAnsi="CP" w:cs="Times New Roman"/>
          <w:sz w:val="20"/>
          <w:szCs w:val="20"/>
          <w:lang w:eastAsia="fr-FR"/>
        </w:rPr>
      </w:pPr>
    </w:p>
    <w:p w14:paraId="56D478BA" w14:textId="77777777" w:rsidR="00141609" w:rsidRPr="00C76C4E" w:rsidRDefault="00141609" w:rsidP="00141609">
      <w:pPr>
        <w:spacing w:after="0" w:line="240" w:lineRule="auto"/>
        <w:ind w:left="360" w:firstLine="1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Nom : ……………………………………………………………………………………………………...</w:t>
      </w:r>
    </w:p>
    <w:p w14:paraId="30285E60"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Adresse : ………………………………………………………………………………………………….</w:t>
      </w:r>
    </w:p>
    <w:p w14:paraId="17B94472"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p>
    <w:p w14:paraId="39838C67"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Numéro unique d’identification SIRET</w:t>
      </w:r>
      <w:r w:rsidRPr="00C76C4E">
        <w:rPr>
          <w:rFonts w:ascii="CP" w:eastAsia="Times New Roman" w:hAnsi="CP" w:cs="Times New Roman"/>
          <w:sz w:val="20"/>
          <w:szCs w:val="20"/>
          <w:vertAlign w:val="superscript"/>
          <w:lang w:eastAsia="fr-FR"/>
        </w:rPr>
        <w:footnoteReference w:id="15"/>
      </w:r>
      <w:r w:rsidRPr="00C76C4E">
        <w:rPr>
          <w:rFonts w:ascii="CP" w:eastAsia="Times New Roman" w:hAnsi="CP" w:cs="Times New Roman"/>
          <w:sz w:val="20"/>
          <w:szCs w:val="20"/>
          <w:lang w:eastAsia="fr-FR"/>
        </w:rPr>
        <w:t> : ……...……………………………………………………...</w:t>
      </w:r>
    </w:p>
    <w:p w14:paraId="5E518F41"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p>
    <w:p w14:paraId="79F1A606"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67B2638"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En cas groupement conjoint, le mandataire est solidaire, pour l’exécution du marché, de chacun des membres du groupement pour ses obligations contractuelles à l’égard du Centre Pompidou. </w:t>
      </w:r>
    </w:p>
    <w:p w14:paraId="7D761DDD" w14:textId="77777777" w:rsidR="00141609" w:rsidRPr="00C76C4E" w:rsidRDefault="00141609" w:rsidP="00141609">
      <w:pPr>
        <w:spacing w:after="0" w:line="240" w:lineRule="auto"/>
        <w:ind w:left="708"/>
        <w:jc w:val="both"/>
        <w:rPr>
          <w:rFonts w:ascii="CP" w:eastAsia="Times New Roman" w:hAnsi="CP" w:cs="Times New Roman"/>
          <w:sz w:val="20"/>
          <w:szCs w:val="20"/>
          <w:lang w:eastAsia="fr-FR"/>
        </w:rPr>
      </w:pPr>
    </w:p>
    <w:p w14:paraId="37649A3A" w14:textId="77777777" w:rsidR="00141609" w:rsidRPr="00C76C4E" w:rsidRDefault="00141609" w:rsidP="00141609">
      <w:pPr>
        <w:spacing w:after="0" w:line="240" w:lineRule="auto"/>
        <w:ind w:left="708"/>
        <w:jc w:val="both"/>
        <w:rPr>
          <w:rFonts w:ascii="CP" w:eastAsia="Times New Roman" w:hAnsi="CP" w:cs="Times New Roman"/>
          <w:sz w:val="20"/>
          <w:szCs w:val="20"/>
          <w:lang w:eastAsia="fr-FR"/>
        </w:rPr>
      </w:pPr>
    </w:p>
    <w:p w14:paraId="297D6F20" w14:textId="77777777" w:rsidR="00141609" w:rsidRPr="00C76C4E" w:rsidRDefault="00141609" w:rsidP="00141609">
      <w:pPr>
        <w:spacing w:after="0" w:line="240" w:lineRule="auto"/>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2</w:t>
      </w:r>
      <w:r w:rsidRPr="00C76C4E">
        <w:rPr>
          <w:rFonts w:ascii="CP" w:eastAsia="Times New Roman" w:hAnsi="CP" w:cs="Times New Roman"/>
          <w:b/>
          <w:sz w:val="20"/>
          <w:szCs w:val="20"/>
          <w:vertAlign w:val="superscript"/>
          <w:lang w:eastAsia="fr-FR"/>
        </w:rPr>
        <w:t>ème</w:t>
      </w:r>
      <w:r w:rsidRPr="00C76C4E">
        <w:rPr>
          <w:rFonts w:ascii="CP" w:eastAsia="Times New Roman" w:hAnsi="CP" w:cs="Times New Roman"/>
          <w:b/>
          <w:sz w:val="20"/>
          <w:szCs w:val="20"/>
          <w:lang w:eastAsia="fr-FR"/>
        </w:rPr>
        <w:t xml:space="preserve"> entreprise cotraitante</w:t>
      </w:r>
      <w:r w:rsidRPr="00C76C4E">
        <w:rPr>
          <w:rFonts w:ascii="CP" w:eastAsia="Times New Roman" w:hAnsi="CP" w:cs="Times New Roman"/>
          <w:b/>
          <w:sz w:val="20"/>
          <w:szCs w:val="20"/>
          <w:vertAlign w:val="superscript"/>
          <w:lang w:eastAsia="fr-FR"/>
        </w:rPr>
        <w:footnoteReference w:id="16"/>
      </w:r>
      <w:r w:rsidRPr="00C76C4E">
        <w:rPr>
          <w:rFonts w:ascii="CP" w:eastAsia="Times New Roman" w:hAnsi="CP" w:cs="Times New Roman"/>
          <w:b/>
          <w:sz w:val="20"/>
          <w:szCs w:val="20"/>
          <w:lang w:eastAsia="fr-FR"/>
        </w:rPr>
        <w:t xml:space="preserve"> </w:t>
      </w:r>
      <w:r w:rsidRPr="00C76C4E">
        <w:rPr>
          <w:rFonts w:ascii="CP" w:eastAsia="Times New Roman" w:hAnsi="CP" w:cs="Times New Roman"/>
          <w:b/>
          <w:sz w:val="20"/>
          <w:szCs w:val="20"/>
          <w:vertAlign w:val="superscript"/>
          <w:lang w:eastAsia="fr-FR"/>
        </w:rPr>
        <w:footnoteReference w:id="17"/>
      </w:r>
      <w:r w:rsidRPr="00C76C4E">
        <w:rPr>
          <w:rFonts w:ascii="CP" w:eastAsia="Times New Roman" w:hAnsi="CP" w:cs="Times New Roman"/>
          <w:b/>
          <w:sz w:val="20"/>
          <w:szCs w:val="20"/>
          <w:lang w:eastAsia="fr-FR"/>
        </w:rPr>
        <w:t xml:space="preserve"> : </w:t>
      </w:r>
    </w:p>
    <w:p w14:paraId="30680ED8" w14:textId="77777777" w:rsidR="00141609" w:rsidRPr="00C76C4E" w:rsidRDefault="00141609" w:rsidP="00141609">
      <w:pPr>
        <w:spacing w:before="120" w:after="0" w:line="240" w:lineRule="auto"/>
        <w:ind w:left="720" w:hanging="360"/>
        <w:jc w:val="both"/>
        <w:rPr>
          <w:rFonts w:ascii="CP" w:eastAsia="Times New Roman" w:hAnsi="CP" w:cs="Times New Roman"/>
          <w:b/>
          <w:i/>
          <w:sz w:val="20"/>
          <w:szCs w:val="20"/>
          <w:lang w:eastAsia="fr-FR"/>
        </w:rPr>
      </w:pP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L’entreprise se présentant seule, </w:t>
      </w:r>
      <w:r w:rsidRPr="00C76C4E">
        <w:rPr>
          <w:rFonts w:ascii="CP" w:eastAsia="Times New Roman" w:hAnsi="CP" w:cs="Times New Roman"/>
          <w:b/>
          <w:sz w:val="20"/>
          <w:szCs w:val="20"/>
          <w:u w:val="single"/>
          <w:lang w:eastAsia="fr-FR"/>
        </w:rPr>
        <w:t>cocontractant unique,</w:t>
      </w:r>
      <w:r w:rsidRPr="00C76C4E">
        <w:rPr>
          <w:rFonts w:ascii="CP" w:eastAsia="Times New Roman" w:hAnsi="CP" w:cs="Times New Roman"/>
          <w:b/>
          <w:sz w:val="20"/>
          <w:szCs w:val="20"/>
          <w:lang w:eastAsia="fr-FR"/>
        </w:rPr>
        <w:t xml:space="preserve"> </w:t>
      </w:r>
      <w:r w:rsidRPr="00C76C4E">
        <w:rPr>
          <w:rFonts w:ascii="CP" w:eastAsia="Times New Roman" w:hAnsi="CP" w:cs="Times New Roman"/>
          <w:b/>
          <w:i/>
          <w:sz w:val="20"/>
          <w:szCs w:val="20"/>
          <w:lang w:eastAsia="fr-FR"/>
        </w:rPr>
        <w:t>ci-après dénommé « le titulaire » en cas d’attribution du marché et identifiée comme suit </w:t>
      </w:r>
      <w:r w:rsidRPr="00C76C4E">
        <w:rPr>
          <w:rFonts w:ascii="CP" w:eastAsia="Times New Roman" w:hAnsi="CP" w:cs="Times New Roman"/>
          <w:b/>
          <w:sz w:val="20"/>
          <w:szCs w:val="20"/>
          <w:vertAlign w:val="superscript"/>
          <w:lang w:eastAsia="fr-FR"/>
        </w:rPr>
        <w:footnoteReference w:id="18"/>
      </w:r>
      <w:r w:rsidRPr="00C76C4E">
        <w:rPr>
          <w:rFonts w:ascii="CP" w:eastAsia="Times New Roman" w:hAnsi="CP" w:cs="Times New Roman"/>
          <w:b/>
          <w:i/>
          <w:sz w:val="20"/>
          <w:szCs w:val="20"/>
          <w:lang w:eastAsia="fr-FR"/>
        </w:rPr>
        <w:t>:</w:t>
      </w:r>
    </w:p>
    <w:p w14:paraId="74219DEC" w14:textId="77777777" w:rsidR="00141609" w:rsidRPr="00C76C4E" w:rsidRDefault="00141609" w:rsidP="00141609">
      <w:pPr>
        <w:spacing w:before="120" w:after="0" w:line="240" w:lineRule="auto"/>
        <w:ind w:left="851"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Société :</w:t>
      </w:r>
    </w:p>
    <w:p w14:paraId="48B46E94"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anonyme (SA)</w:t>
      </w:r>
    </w:p>
    <w:p w14:paraId="4D0309BE"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par actions simplifiée (SAS)</w:t>
      </w:r>
    </w:p>
    <w:p w14:paraId="0899A009"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par actions simplifiée unipersonnelle (SASU)</w:t>
      </w:r>
    </w:p>
    <w:p w14:paraId="089D1CDD"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shd w:val="clear" w:color="auto" w:fill="FFFFFF"/>
          <w:lang w:eastAsia="fr-FR"/>
        </w:rPr>
        <w:t xml:space="preserve">Société à responsabilité limitée (SARL), </w:t>
      </w:r>
    </w:p>
    <w:p w14:paraId="0E69087B"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Entreprise unipersonnelle à responsabilité limitée EURL ou SARL unipersonnelle</w:t>
      </w:r>
    </w:p>
    <w:p w14:paraId="6E770104"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en nom collectif (SNC)</w:t>
      </w:r>
    </w:p>
    <w:p w14:paraId="666EE858"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shd w:val="clear" w:color="auto" w:fill="FFFFFF"/>
          <w:lang w:eastAsia="fr-FR"/>
        </w:rPr>
        <w:t>Société en commandite simple (SCS)</w:t>
      </w:r>
    </w:p>
    <w:p w14:paraId="47D45567"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Société en commandite par actions (SCA)</w:t>
      </w:r>
    </w:p>
    <w:p w14:paraId="37DD3DAA"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shd w:val="clear" w:color="auto" w:fill="FFFFFF"/>
          <w:lang w:eastAsia="fr-FR"/>
        </w:rPr>
        <w:t> </w:t>
      </w:r>
      <w:r w:rsidRPr="00C76C4E">
        <w:rPr>
          <w:rFonts w:ascii="CP" w:eastAsia="Times New Roman" w:hAnsi="CP" w:cs="Arial"/>
          <w:sz w:val="20"/>
          <w:szCs w:val="20"/>
          <w:shd w:val="clear" w:color="auto" w:fill="FFFFFF"/>
          <w:lang w:eastAsia="fr-FR"/>
        </w:rPr>
        <w:t>Société civile professionnelle (SCP) ou Société d'exercice libéral (SEL).</w:t>
      </w:r>
    </w:p>
    <w:p w14:paraId="3D937627" w14:textId="77777777" w:rsidR="00141609" w:rsidRPr="00C76C4E" w:rsidRDefault="00141609" w:rsidP="00141609">
      <w:pPr>
        <w:spacing w:after="0" w:line="240" w:lineRule="auto"/>
        <w:ind w:left="1276"/>
        <w:rPr>
          <w:rFonts w:ascii="CP" w:eastAsia="Times New Roman" w:hAnsi="CP" w:cs="Times New Roman"/>
          <w:sz w:val="20"/>
          <w:szCs w:val="20"/>
          <w:lang w:eastAsia="fr-FR"/>
        </w:rPr>
      </w:pPr>
    </w:p>
    <w:p w14:paraId="5D289660" w14:textId="77777777" w:rsidR="00141609" w:rsidRPr="00C76C4E" w:rsidRDefault="00141609" w:rsidP="00141609">
      <w:pPr>
        <w:spacing w:after="0" w:line="240" w:lineRule="auto"/>
        <w:ind w:left="851"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personne physique, entreprise individuelle :</w:t>
      </w:r>
    </w:p>
    <w:p w14:paraId="791DC367"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Régime classique</w:t>
      </w:r>
    </w:p>
    <w:p w14:paraId="05DE4128" w14:textId="77777777" w:rsidR="00141609" w:rsidRPr="00C76C4E"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EIRL </w:t>
      </w:r>
    </w:p>
    <w:p w14:paraId="3A763D06" w14:textId="77777777" w:rsidR="00141609" w:rsidRPr="00C76C4E" w:rsidRDefault="00141609" w:rsidP="00141609">
      <w:pPr>
        <w:spacing w:after="0" w:line="240" w:lineRule="auto"/>
        <w:ind w:left="1276" w:right="-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Auto entrepreneur </w:t>
      </w:r>
    </w:p>
    <w:p w14:paraId="650FF06F"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F87C9B0" w14:textId="77777777" w:rsidR="00141609" w:rsidRPr="00C76C4E" w:rsidRDefault="00141609" w:rsidP="00141609">
      <w:pPr>
        <w:spacing w:after="0" w:line="240" w:lineRule="auto"/>
        <w:ind w:left="360"/>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lastRenderedPageBreak/>
        <w:t xml:space="preserve">L’entreprise est une PME :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OUI /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TPE             </w:t>
      </w:r>
      <w:r w:rsidRPr="00C76C4E">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b/>
          <w:sz w:val="20"/>
          <w:szCs w:val="20"/>
          <w:lang w:eastAsia="fr-FR"/>
        </w:rPr>
        <w:instrText xml:space="preserve"> FORMCHECKBOX </w:instrText>
      </w:r>
      <w:r w:rsidR="00C76C4E" w:rsidRPr="00C76C4E">
        <w:rPr>
          <w:rFonts w:ascii="CP" w:eastAsia="Times New Roman" w:hAnsi="CP" w:cs="Times New Roman"/>
          <w:b/>
          <w:sz w:val="20"/>
          <w:szCs w:val="20"/>
          <w:lang w:eastAsia="fr-FR"/>
        </w:rPr>
      </w:r>
      <w:r w:rsidR="00C76C4E" w:rsidRPr="00C76C4E">
        <w:rPr>
          <w:rFonts w:ascii="CP" w:eastAsia="Times New Roman" w:hAnsi="CP" w:cs="Times New Roman"/>
          <w:b/>
          <w:sz w:val="20"/>
          <w:szCs w:val="20"/>
          <w:lang w:eastAsia="fr-FR"/>
        </w:rPr>
        <w:fldChar w:fldCharType="separate"/>
      </w:r>
      <w:r w:rsidRPr="00C76C4E">
        <w:rPr>
          <w:rFonts w:ascii="CP" w:eastAsia="Times New Roman" w:hAnsi="CP" w:cs="Times New Roman"/>
          <w:b/>
          <w:sz w:val="20"/>
          <w:szCs w:val="20"/>
          <w:lang w:eastAsia="fr-FR"/>
        </w:rPr>
        <w:fldChar w:fldCharType="end"/>
      </w:r>
      <w:r w:rsidRPr="00C76C4E">
        <w:rPr>
          <w:rFonts w:ascii="CP" w:eastAsia="Times New Roman" w:hAnsi="CP" w:cs="Times New Roman"/>
          <w:b/>
          <w:sz w:val="20"/>
          <w:szCs w:val="20"/>
          <w:lang w:eastAsia="fr-FR"/>
        </w:rPr>
        <w:t xml:space="preserve"> NON</w:t>
      </w:r>
    </w:p>
    <w:p w14:paraId="075125FB" w14:textId="77777777" w:rsidR="00141609" w:rsidRPr="00C76C4E" w:rsidRDefault="00141609" w:rsidP="00141609">
      <w:pPr>
        <w:spacing w:after="0" w:line="240" w:lineRule="auto"/>
        <w:ind w:right="-2"/>
        <w:jc w:val="both"/>
        <w:rPr>
          <w:rFonts w:ascii="CP" w:eastAsia="Times New Roman" w:hAnsi="CP" w:cs="Times New Roman"/>
          <w:sz w:val="20"/>
          <w:szCs w:val="20"/>
          <w:lang w:eastAsia="fr-FR"/>
        </w:rPr>
      </w:pPr>
    </w:p>
    <w:p w14:paraId="4F2AB4C5"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Dénomination sociale : ……………………………..................................................................................</w:t>
      </w:r>
    </w:p>
    <w:p w14:paraId="3465D850"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Ayant son siège social : ………………………………………………………………………………...</w:t>
      </w:r>
    </w:p>
    <w:p w14:paraId="42283A5F"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p>
    <w:p w14:paraId="1C542907"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Ayant pour numéro unique d’identification SIRET</w:t>
      </w:r>
      <w:r w:rsidRPr="00C76C4E">
        <w:rPr>
          <w:rFonts w:ascii="CP" w:eastAsia="Times New Roman" w:hAnsi="CP" w:cs="Times New Roman"/>
          <w:sz w:val="20"/>
          <w:szCs w:val="20"/>
          <w:vertAlign w:val="superscript"/>
          <w:lang w:eastAsia="fr-FR"/>
        </w:rPr>
        <w:footnoteReference w:id="19"/>
      </w:r>
      <w:r w:rsidRPr="00C76C4E">
        <w:rPr>
          <w:rFonts w:ascii="CP" w:eastAsia="Times New Roman" w:hAnsi="CP" w:cs="Times New Roman"/>
          <w:sz w:val="20"/>
          <w:szCs w:val="20"/>
          <w:lang w:eastAsia="fr-FR"/>
        </w:rPr>
        <w:t> :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7352668D"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p>
    <w:p w14:paraId="3B35272F"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p>
    <w:p w14:paraId="012D0893" w14:textId="77777777" w:rsidR="00141609" w:rsidRPr="00C76C4E" w:rsidRDefault="00141609" w:rsidP="00141609">
      <w:pPr>
        <w:spacing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Représentée par</w:t>
      </w:r>
      <w:r w:rsidRPr="00C76C4E">
        <w:rPr>
          <w:rFonts w:ascii="CP" w:eastAsia="Times New Roman" w:hAnsi="CP" w:cs="Times New Roman"/>
          <w:sz w:val="20"/>
          <w:szCs w:val="20"/>
          <w:vertAlign w:val="superscript"/>
          <w:lang w:eastAsia="fr-FR"/>
        </w:rPr>
        <w:footnoteReference w:id="20"/>
      </w:r>
      <w:r w:rsidRPr="00C76C4E">
        <w:rPr>
          <w:rFonts w:ascii="CP" w:eastAsia="Times New Roman" w:hAnsi="CP" w:cs="Times New Roman"/>
          <w:sz w:val="20"/>
          <w:szCs w:val="20"/>
          <w:lang w:eastAsia="fr-FR"/>
        </w:rPr>
        <w:t xml:space="preserve"> : </w:t>
      </w:r>
    </w:p>
    <w:p w14:paraId="41974451"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Nom : …………………………………………………………………………………………………….</w:t>
      </w:r>
    </w:p>
    <w:p w14:paraId="6324B2C3" w14:textId="77777777" w:rsidR="00141609" w:rsidRPr="00C76C4E" w:rsidRDefault="00141609" w:rsidP="00141609">
      <w:pPr>
        <w:tabs>
          <w:tab w:val="left" w:pos="1980"/>
        </w:tabs>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sa qualité de</w:t>
      </w:r>
      <w:r w:rsidRPr="00C76C4E">
        <w:rPr>
          <w:rFonts w:ascii="CP" w:eastAsia="Times New Roman" w:hAnsi="CP" w:cs="Times New Roman"/>
          <w:sz w:val="20"/>
          <w:szCs w:val="20"/>
          <w:vertAlign w:val="superscript"/>
          <w:lang w:eastAsia="fr-FR"/>
        </w:rPr>
        <w:footnoteReference w:id="21"/>
      </w: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Représentant légal de l’entreprise,</w:t>
      </w:r>
    </w:p>
    <w:p w14:paraId="77BF3513" w14:textId="77777777" w:rsidR="00141609" w:rsidRPr="00C76C4E" w:rsidRDefault="00141609" w:rsidP="00141609">
      <w:pPr>
        <w:tabs>
          <w:tab w:val="left" w:pos="1980"/>
        </w:tabs>
        <w:spacing w:before="60" w:after="0" w:line="240" w:lineRule="auto"/>
        <w:ind w:left="708" w:firstLine="109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lang w:eastAsia="fr-FR"/>
        </w:rPr>
        <w:tab/>
      </w:r>
      <w:r w:rsidRPr="00C76C4E">
        <w:rPr>
          <w:rFonts w:ascii="CP" w:eastAsia="Times New Roman" w:hAnsi="CP" w:cs="Times New Roman"/>
          <w:sz w:val="20"/>
          <w:szCs w:val="20"/>
          <w:lang w:eastAsia="fr-FR"/>
        </w:rPr>
        <w:tab/>
      </w: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Représentant ayant reçu pouvoir du représentant légal de l’entreprise.</w:t>
      </w:r>
    </w:p>
    <w:p w14:paraId="7D6415FB"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3AC3699" w14:textId="77777777" w:rsidR="00141609" w:rsidRPr="00C76C4E" w:rsidRDefault="00141609" w:rsidP="00141609">
      <w:pPr>
        <w:spacing w:after="0" w:line="240" w:lineRule="auto"/>
        <w:ind w:firstLine="360"/>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Et indiquant que les prestations faisant l’objet du présent marché seront exécutées </w:t>
      </w:r>
      <w:r w:rsidRPr="00C76C4E">
        <w:rPr>
          <w:rFonts w:ascii="CP" w:eastAsia="Times New Roman" w:hAnsi="CP" w:cs="Times New Roman"/>
          <w:sz w:val="20"/>
          <w:szCs w:val="20"/>
          <w:lang w:eastAsia="fr-FR"/>
        </w:rPr>
        <w:t>:</w:t>
      </w:r>
    </w:p>
    <w:p w14:paraId="00B73B2A" w14:textId="77777777" w:rsidR="00141609" w:rsidRPr="00C76C4E" w:rsidRDefault="00141609" w:rsidP="00141609">
      <w:pPr>
        <w:spacing w:before="60" w:after="0" w:line="240" w:lineRule="auto"/>
        <w:ind w:left="1440" w:hanging="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Par le siège social,</w:t>
      </w:r>
    </w:p>
    <w:p w14:paraId="10657AD9" w14:textId="77777777" w:rsidR="00141609" w:rsidRPr="00C76C4E" w:rsidRDefault="00141609" w:rsidP="00141609">
      <w:pPr>
        <w:spacing w:before="60" w:after="0" w:line="240" w:lineRule="auto"/>
        <w:ind w:left="1440" w:hanging="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Par l’établissement suivant (</w:t>
      </w:r>
      <w:r w:rsidRPr="00C76C4E">
        <w:rPr>
          <w:rFonts w:ascii="CP" w:eastAsia="Times New Roman" w:hAnsi="CP" w:cs="Times New Roman"/>
          <w:i/>
          <w:sz w:val="20"/>
          <w:szCs w:val="20"/>
          <w:lang w:eastAsia="fr-FR"/>
        </w:rPr>
        <w:t>uniquement établissement principal ou secondaire lié au siège social indiqué ci-dessus)</w:t>
      </w:r>
      <w:r w:rsidRPr="00C76C4E">
        <w:rPr>
          <w:rFonts w:ascii="CP" w:eastAsia="Times New Roman" w:hAnsi="CP" w:cs="Times New Roman"/>
          <w:sz w:val="20"/>
          <w:szCs w:val="20"/>
          <w:vertAlign w:val="superscript"/>
          <w:lang w:eastAsia="fr-FR"/>
        </w:rPr>
        <w:footnoteReference w:id="22"/>
      </w:r>
      <w:r w:rsidRPr="00C76C4E">
        <w:rPr>
          <w:rFonts w:ascii="CP" w:eastAsia="Times New Roman" w:hAnsi="CP" w:cs="Times New Roman"/>
          <w:i/>
          <w:sz w:val="20"/>
          <w:szCs w:val="20"/>
          <w:lang w:eastAsia="fr-FR"/>
        </w:rPr>
        <w:t> </w:t>
      </w:r>
      <w:r w:rsidRPr="00C76C4E">
        <w:rPr>
          <w:rFonts w:ascii="CP" w:eastAsia="Times New Roman" w:hAnsi="CP" w:cs="Times New Roman"/>
          <w:sz w:val="20"/>
          <w:szCs w:val="20"/>
          <w:lang w:eastAsia="fr-FR"/>
        </w:rPr>
        <w:t>:</w:t>
      </w:r>
    </w:p>
    <w:p w14:paraId="04E1EFDB" w14:textId="77777777" w:rsidR="00141609" w:rsidRPr="00C76C4E" w:rsidRDefault="00141609" w:rsidP="00141609">
      <w:pPr>
        <w:spacing w:after="0" w:line="240" w:lineRule="auto"/>
        <w:ind w:left="360" w:firstLine="12"/>
        <w:jc w:val="both"/>
        <w:rPr>
          <w:rFonts w:ascii="CP" w:eastAsia="Times New Roman" w:hAnsi="CP" w:cs="Times New Roman"/>
          <w:sz w:val="20"/>
          <w:szCs w:val="20"/>
          <w:lang w:eastAsia="fr-FR"/>
        </w:rPr>
      </w:pPr>
    </w:p>
    <w:p w14:paraId="6ABB4FE7" w14:textId="77777777" w:rsidR="00141609" w:rsidRPr="00C76C4E" w:rsidRDefault="00141609" w:rsidP="00141609">
      <w:pPr>
        <w:spacing w:after="0" w:line="240" w:lineRule="auto"/>
        <w:ind w:left="360" w:firstLine="12"/>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Nom : ……………………………………………………………………………………………………...</w:t>
      </w:r>
    </w:p>
    <w:p w14:paraId="2EF540F9"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Adresse : ………………………………………………………………………………………………….</w:t>
      </w:r>
    </w:p>
    <w:p w14:paraId="11CA6FC5"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p>
    <w:p w14:paraId="1E2E8DD8"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Numéro unique d’identification SIRET</w:t>
      </w:r>
      <w:r w:rsidRPr="00C76C4E">
        <w:rPr>
          <w:rFonts w:ascii="CP" w:eastAsia="Times New Roman" w:hAnsi="CP" w:cs="Times New Roman"/>
          <w:sz w:val="20"/>
          <w:szCs w:val="20"/>
          <w:vertAlign w:val="superscript"/>
          <w:lang w:eastAsia="fr-FR"/>
        </w:rPr>
        <w:footnoteReference w:id="23"/>
      </w:r>
      <w:r w:rsidRPr="00C76C4E">
        <w:rPr>
          <w:rFonts w:ascii="CP" w:eastAsia="Times New Roman" w:hAnsi="CP" w:cs="Times New Roman"/>
          <w:sz w:val="20"/>
          <w:szCs w:val="20"/>
          <w:lang w:eastAsia="fr-FR"/>
        </w:rPr>
        <w:t> :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6F938DE2"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p>
    <w:p w14:paraId="0AB714C3"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Les membres du groupement ayant pris connaissance des documents contractuels listés à l’article 3 ci-dessous, S’ENGAGENT sans réserve, sur la base de l’offre, conformément aux dispositions de ces documents : </w:t>
      </w:r>
    </w:p>
    <w:p w14:paraId="2CA4217B" w14:textId="77777777" w:rsidR="00141609" w:rsidRPr="00C76C4E" w:rsidRDefault="00141609" w:rsidP="00141609">
      <w:pPr>
        <w:numPr>
          <w:ilvl w:val="0"/>
          <w:numId w:val="5"/>
        </w:numPr>
        <w:tabs>
          <w:tab w:val="num" w:pos="900"/>
        </w:tabs>
        <w:spacing w:after="0" w:line="240" w:lineRule="auto"/>
        <w:ind w:left="90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À exécuter les prestations demandées aux prix indiqués ci-après,</w:t>
      </w:r>
    </w:p>
    <w:p w14:paraId="2FA53EB5" w14:textId="77777777" w:rsidR="00141609" w:rsidRPr="00C76C4E" w:rsidRDefault="00141609" w:rsidP="00141609">
      <w:pPr>
        <w:numPr>
          <w:ilvl w:val="0"/>
          <w:numId w:val="6"/>
        </w:numPr>
        <w:tabs>
          <w:tab w:val="num" w:pos="900"/>
        </w:tabs>
        <w:spacing w:after="0" w:line="240" w:lineRule="auto"/>
        <w:ind w:left="90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À reprendre les clauses du présent marché dans le contrat de sous-traitance. </w:t>
      </w:r>
      <w:proofErr w:type="gramStart"/>
      <w:r w:rsidRPr="00C76C4E">
        <w:rPr>
          <w:rFonts w:ascii="CP" w:eastAsia="Times New Roman" w:hAnsi="CP" w:cs="Times New Roman"/>
          <w:sz w:val="20"/>
          <w:szCs w:val="20"/>
          <w:lang w:eastAsia="fr-FR"/>
        </w:rPr>
        <w:t>à</w:t>
      </w:r>
      <w:proofErr w:type="gramEnd"/>
      <w:r w:rsidRPr="00C76C4E">
        <w:rPr>
          <w:rFonts w:ascii="CP" w:eastAsia="Times New Roman" w:hAnsi="CP" w:cs="Times New Roman"/>
          <w:sz w:val="20"/>
          <w:szCs w:val="20"/>
          <w:lang w:eastAsia="fr-FR"/>
        </w:rPr>
        <w:t xml:space="preserve"> communiquer chaque année au plus tard le 30/01, leur situation au regard de la Maison des Artistes ou de l’AGESSA (N° adhérent, statut affilié, dispense de précompte)</w:t>
      </w:r>
    </w:p>
    <w:p w14:paraId="7163631E" w14:textId="77777777" w:rsidR="00141609" w:rsidRPr="00C76C4E" w:rsidRDefault="00141609" w:rsidP="00141609">
      <w:pPr>
        <w:spacing w:after="0" w:line="240" w:lineRule="auto"/>
        <w:jc w:val="both"/>
        <w:rPr>
          <w:rFonts w:ascii="CP" w:eastAsia="Times New Roman" w:hAnsi="CP" w:cs="Times New Roman"/>
          <w:szCs w:val="24"/>
          <w:lang w:eastAsia="fr-FR"/>
        </w:rPr>
      </w:pPr>
    </w:p>
    <w:p w14:paraId="0CDE6D0A" w14:textId="77777777" w:rsidR="00141609" w:rsidRPr="00C76C4E" w:rsidRDefault="00141609" w:rsidP="00141609">
      <w:pPr>
        <w:rPr>
          <w:rFonts w:ascii="CP" w:eastAsia="Times New Roman" w:hAnsi="CP" w:cs="Times New Roman"/>
          <w:szCs w:val="24"/>
          <w:lang w:eastAsia="fr-FR"/>
        </w:rPr>
      </w:pPr>
      <w:r w:rsidRPr="00C76C4E">
        <w:rPr>
          <w:rFonts w:ascii="CP" w:eastAsia="Times New Roman" w:hAnsi="CP" w:cs="Times New Roman"/>
          <w:szCs w:val="24"/>
          <w:lang w:eastAsia="fr-FR"/>
        </w:rPr>
        <w:br w:type="page"/>
      </w:r>
    </w:p>
    <w:p w14:paraId="3FB2C55B" w14:textId="5C808180" w:rsidR="00141609" w:rsidRPr="00C76C4E" w:rsidRDefault="00141609" w:rsidP="0097353A">
      <w:pPr>
        <w:pStyle w:val="Titre1"/>
        <w:rPr>
          <w:rFonts w:ascii="CP" w:hAnsi="CP"/>
        </w:rPr>
      </w:pPr>
      <w:bookmarkStart w:id="10" w:name="_Toc197326274"/>
      <w:bookmarkStart w:id="11" w:name="_Toc225761981"/>
      <w:r w:rsidRPr="00C76C4E">
        <w:rPr>
          <w:rFonts w:ascii="CP" w:hAnsi="CP"/>
        </w:rPr>
        <w:lastRenderedPageBreak/>
        <w:t xml:space="preserve">ARTICLE 2 – OBJET, TYPE, FORME et périmètre </w:t>
      </w:r>
      <w:bookmarkEnd w:id="10"/>
      <w:r w:rsidRPr="00C76C4E">
        <w:rPr>
          <w:rFonts w:ascii="CP" w:hAnsi="CP"/>
        </w:rPr>
        <w:t>DE L’ACCORD-CADRE</w:t>
      </w:r>
      <w:bookmarkEnd w:id="11"/>
    </w:p>
    <w:p w14:paraId="5AA27222" w14:textId="28812250" w:rsidR="00141609" w:rsidRPr="00C76C4E" w:rsidRDefault="00141609" w:rsidP="00C224E1">
      <w:pPr>
        <w:pStyle w:val="Titre2"/>
        <w:rPr>
          <w:rFonts w:ascii="CP" w:hAnsi="CP"/>
        </w:rPr>
      </w:pPr>
      <w:bookmarkStart w:id="12" w:name="_Toc197326275"/>
      <w:bookmarkStart w:id="13" w:name="_Toc225761982"/>
      <w:r w:rsidRPr="00C76C4E">
        <w:rPr>
          <w:rFonts w:ascii="CP" w:hAnsi="CP"/>
        </w:rPr>
        <w:t xml:space="preserve">2.1 </w:t>
      </w:r>
      <w:r w:rsidR="0076284D" w:rsidRPr="00C76C4E">
        <w:rPr>
          <w:rFonts w:ascii="CP" w:hAnsi="CP"/>
        </w:rPr>
        <w:t xml:space="preserve">– </w:t>
      </w:r>
      <w:r w:rsidR="00875767" w:rsidRPr="00C76C4E">
        <w:rPr>
          <w:rFonts w:ascii="CP" w:hAnsi="CP"/>
        </w:rPr>
        <w:t xml:space="preserve">Objet </w:t>
      </w:r>
      <w:bookmarkEnd w:id="12"/>
      <w:r w:rsidR="00875767" w:rsidRPr="00C76C4E">
        <w:rPr>
          <w:rFonts w:ascii="CP" w:hAnsi="CP"/>
        </w:rPr>
        <w:t>de l’accord-cadre</w:t>
      </w:r>
      <w:bookmarkEnd w:id="13"/>
      <w:r w:rsidR="00875767" w:rsidRPr="00C76C4E">
        <w:rPr>
          <w:rFonts w:ascii="CP" w:hAnsi="CP"/>
        </w:rPr>
        <w:t xml:space="preserve">  </w:t>
      </w:r>
    </w:p>
    <w:p w14:paraId="50BB523B" w14:textId="067482C3" w:rsidR="00C76C4E" w:rsidRPr="00C76C4E" w:rsidRDefault="002D1CBA" w:rsidP="00C76C4E">
      <w:pPr>
        <w:spacing w:after="0" w:line="240" w:lineRule="auto"/>
        <w:jc w:val="both"/>
        <w:rPr>
          <w:rFonts w:ascii="CP" w:eastAsia="Times New Roman" w:hAnsi="CP" w:cs="Times New Roman"/>
          <w:sz w:val="20"/>
          <w:szCs w:val="20"/>
          <w:lang w:eastAsia="fr-FR"/>
        </w:rPr>
      </w:pPr>
      <w:bookmarkStart w:id="14" w:name="_Hlk221287877"/>
      <w:r w:rsidRPr="00C76C4E">
        <w:rPr>
          <w:rFonts w:ascii="CP" w:eastAsia="Times New Roman" w:hAnsi="CP" w:cs="Times New Roman"/>
          <w:sz w:val="20"/>
          <w:szCs w:val="20"/>
          <w:lang w:eastAsia="fr-FR"/>
        </w:rPr>
        <w:t>Le présent accord-cadre a pour objet des prestations de services relatives à la prise de notes, l’établissement de comptes rendus, procès-verbaux et notes de synthèse lors des instances, commissions et comités réunis par le Centre Pompidou</w:t>
      </w:r>
      <w:bookmarkEnd w:id="14"/>
      <w:r w:rsidRPr="00C76C4E">
        <w:rPr>
          <w:rFonts w:ascii="CP" w:eastAsia="Times New Roman" w:hAnsi="CP" w:cs="Times New Roman"/>
          <w:sz w:val="20"/>
          <w:szCs w:val="20"/>
          <w:lang w:eastAsia="fr-FR"/>
        </w:rPr>
        <w:t>.</w:t>
      </w:r>
    </w:p>
    <w:p w14:paraId="3EC920C5" w14:textId="77777777" w:rsidR="00C76C4E" w:rsidRPr="00C76C4E" w:rsidRDefault="00C76C4E" w:rsidP="00C76C4E">
      <w:pPr>
        <w:spacing w:after="0" w:line="240" w:lineRule="auto"/>
        <w:jc w:val="both"/>
        <w:rPr>
          <w:rFonts w:ascii="CP" w:eastAsia="Times New Roman" w:hAnsi="CP" w:cs="Times New Roman"/>
          <w:sz w:val="20"/>
          <w:szCs w:val="20"/>
          <w:lang w:eastAsia="fr-FR"/>
        </w:rPr>
      </w:pPr>
    </w:p>
    <w:p w14:paraId="3B519571" w14:textId="44FB0CAB" w:rsidR="00141609" w:rsidRDefault="00141609" w:rsidP="0097353A">
      <w:pPr>
        <w:pStyle w:val="Titre2"/>
        <w:rPr>
          <w:rFonts w:ascii="CP" w:hAnsi="CP"/>
        </w:rPr>
      </w:pPr>
      <w:bookmarkStart w:id="15" w:name="_Toc197326276"/>
      <w:bookmarkStart w:id="16" w:name="_Toc225761983"/>
      <w:r w:rsidRPr="00C76C4E">
        <w:rPr>
          <w:rFonts w:ascii="CP" w:hAnsi="CP"/>
        </w:rPr>
        <w:t xml:space="preserve">2.2 – Type de </w:t>
      </w:r>
      <w:bookmarkEnd w:id="15"/>
      <w:r w:rsidRPr="00C76C4E">
        <w:rPr>
          <w:rFonts w:ascii="CP" w:hAnsi="CP"/>
        </w:rPr>
        <w:t>l’accord-cadre</w:t>
      </w:r>
      <w:bookmarkEnd w:id="16"/>
    </w:p>
    <w:p w14:paraId="5AC54132" w14:textId="3511201D" w:rsidR="00141609" w:rsidRDefault="00141609" w:rsidP="00141609">
      <w:pPr>
        <w:spacing w:after="0" w:line="240" w:lineRule="auto"/>
        <w:jc w:val="both"/>
        <w:rPr>
          <w:rFonts w:ascii="CP" w:hAnsi="CP"/>
          <w:sz w:val="20"/>
        </w:rPr>
      </w:pPr>
      <w:r w:rsidRPr="00C76C4E">
        <w:rPr>
          <w:rFonts w:ascii="CP" w:eastAsia="Times New Roman" w:hAnsi="CP" w:cs="Times New Roman"/>
          <w:sz w:val="20"/>
          <w:szCs w:val="20"/>
          <w:lang w:eastAsia="fr-FR"/>
        </w:rPr>
        <w:t xml:space="preserve">Le présent marché est un accord cadre de services </w:t>
      </w:r>
      <w:r w:rsidRPr="00C76C4E">
        <w:rPr>
          <w:rFonts w:ascii="CP" w:hAnsi="CP"/>
          <w:sz w:val="20"/>
        </w:rPr>
        <w:t>selon l’article Article L1111-4° du Code de la Commande Publique (CCP).</w:t>
      </w:r>
      <w:bookmarkStart w:id="17" w:name="_Hlk128561991"/>
    </w:p>
    <w:p w14:paraId="6D09D691" w14:textId="77777777" w:rsidR="00C76C4E" w:rsidRPr="00C76C4E" w:rsidRDefault="00C76C4E" w:rsidP="00141609">
      <w:pPr>
        <w:spacing w:after="0" w:line="240" w:lineRule="auto"/>
        <w:jc w:val="both"/>
        <w:rPr>
          <w:rFonts w:ascii="CP" w:eastAsia="Times New Roman" w:hAnsi="CP" w:cs="Times New Roman"/>
          <w:sz w:val="20"/>
          <w:szCs w:val="20"/>
          <w:lang w:eastAsia="fr-FR"/>
        </w:rPr>
      </w:pPr>
    </w:p>
    <w:p w14:paraId="5B63B8C6" w14:textId="22BE142E" w:rsidR="00141609" w:rsidRDefault="00141609" w:rsidP="0097353A">
      <w:pPr>
        <w:pStyle w:val="Titre2"/>
        <w:rPr>
          <w:rFonts w:ascii="CP" w:hAnsi="CP"/>
        </w:rPr>
      </w:pPr>
      <w:bookmarkStart w:id="18" w:name="_Toc197326277"/>
      <w:bookmarkStart w:id="19" w:name="_Toc225761984"/>
      <w:r w:rsidRPr="00C76C4E">
        <w:rPr>
          <w:rFonts w:ascii="CP" w:hAnsi="CP"/>
        </w:rPr>
        <w:t xml:space="preserve">2.3 – Forme </w:t>
      </w:r>
      <w:bookmarkEnd w:id="18"/>
      <w:r w:rsidRPr="00C76C4E">
        <w:rPr>
          <w:rFonts w:ascii="CP" w:hAnsi="CP"/>
        </w:rPr>
        <w:t>de l’accord-cadre</w:t>
      </w:r>
      <w:bookmarkEnd w:id="19"/>
      <w:r w:rsidRPr="00C76C4E">
        <w:rPr>
          <w:rFonts w:ascii="CP" w:hAnsi="CP"/>
        </w:rPr>
        <w:t xml:space="preserve"> </w:t>
      </w:r>
      <w:bookmarkStart w:id="20" w:name="OLE_LINK1"/>
      <w:bookmarkStart w:id="21" w:name="OLE_LINK2"/>
      <w:bookmarkEnd w:id="17"/>
    </w:p>
    <w:p w14:paraId="1BB47B71" w14:textId="3CD60E59" w:rsidR="00141609" w:rsidRPr="00C76C4E" w:rsidRDefault="00141609" w:rsidP="00141609">
      <w:pPr>
        <w:spacing w:after="0" w:line="240" w:lineRule="auto"/>
        <w:jc w:val="both"/>
        <w:rPr>
          <w:rFonts w:ascii="CP" w:eastAsia="Times New Roman" w:hAnsi="CP" w:cs="Times New Roman"/>
          <w:sz w:val="20"/>
          <w:lang w:eastAsia="fr-FR"/>
        </w:rPr>
      </w:pPr>
      <w:r w:rsidRPr="00C76C4E">
        <w:rPr>
          <w:rFonts w:ascii="CP" w:eastAsia="Times New Roman" w:hAnsi="CP" w:cs="Times New Roman"/>
          <w:sz w:val="20"/>
          <w:lang w:eastAsia="fr-FR"/>
        </w:rPr>
        <w:t xml:space="preserve">Le présent contrat est un </w:t>
      </w:r>
      <w:sdt>
        <w:sdtPr>
          <w:rPr>
            <w:rFonts w:ascii="CP" w:eastAsia="Times New Roman" w:hAnsi="CP" w:cs="Times New Roman"/>
            <w:sz w:val="20"/>
            <w:lang w:eastAsia="fr-FR"/>
          </w:rPr>
          <w:id w:val="-1156457105"/>
          <w:placeholder>
            <w:docPart w:val="DefaultPlaceholder_-1854013438"/>
          </w:placeholder>
          <w:comboBox>
            <w:listItem w:value="Choisissez un élément."/>
            <w:listItem w:displayText="accord-cadre mono-attributaire" w:value="accord-cadre mono-attributaire"/>
            <w:listItem w:displayText="accord-cadre multi-attributaires" w:value="accord-cadre multi-attributaires"/>
          </w:comboBox>
        </w:sdtPr>
        <w:sdtContent>
          <w:r w:rsidR="00EC7BDC" w:rsidRPr="00C76C4E">
            <w:rPr>
              <w:rFonts w:ascii="CP" w:eastAsia="Times New Roman" w:hAnsi="CP" w:cs="Times New Roman"/>
              <w:sz w:val="20"/>
              <w:lang w:eastAsia="fr-FR"/>
            </w:rPr>
            <w:t>accord-cadre mono-attributaire</w:t>
          </w:r>
        </w:sdtContent>
      </w:sdt>
      <w:r w:rsidR="00881464" w:rsidRPr="00C76C4E">
        <w:rPr>
          <w:rFonts w:ascii="CP" w:eastAsia="Times New Roman" w:hAnsi="CP" w:cs="Times New Roman"/>
          <w:sz w:val="20"/>
          <w:lang w:eastAsia="fr-FR"/>
        </w:rPr>
        <w:t xml:space="preserve"> </w:t>
      </w:r>
      <w:sdt>
        <w:sdtPr>
          <w:rPr>
            <w:rFonts w:ascii="CP" w:eastAsia="Times New Roman" w:hAnsi="CP" w:cs="Times New Roman"/>
            <w:sz w:val="20"/>
            <w:lang w:eastAsia="fr-FR"/>
          </w:rPr>
          <w:id w:val="1524743223"/>
          <w:placeholder>
            <w:docPart w:val="DefaultPlaceholder_-1854013438"/>
          </w:placeholder>
          <w:comboBox>
            <w:listItem w:value="Choisissez un élément."/>
            <w:listItem w:displayText="de services" w:value="de services"/>
            <w:listItem w:displayText="de fournitures" w:value="de fournitures"/>
            <w:listItem w:displayText="de fournitures et services" w:value="de fournitures et services"/>
            <w:listItem w:displayText="de travaux" w:value="de travaux"/>
          </w:comboBox>
        </w:sdtPr>
        <w:sdtContent>
          <w:r w:rsidR="00EC7BDC" w:rsidRPr="00C76C4E">
            <w:rPr>
              <w:rFonts w:ascii="CP" w:eastAsia="Times New Roman" w:hAnsi="CP" w:cs="Times New Roman"/>
              <w:sz w:val="20"/>
              <w:lang w:eastAsia="fr-FR"/>
            </w:rPr>
            <w:t>de services</w:t>
          </w:r>
        </w:sdtContent>
      </w:sdt>
      <w:r w:rsidR="00881464" w:rsidRPr="00C76C4E">
        <w:rPr>
          <w:rFonts w:ascii="CP" w:eastAsia="Times New Roman" w:hAnsi="CP" w:cs="Times New Roman"/>
          <w:sz w:val="20"/>
          <w:lang w:eastAsia="fr-FR"/>
        </w:rPr>
        <w:t>.</w:t>
      </w:r>
    </w:p>
    <w:p w14:paraId="75F06D06" w14:textId="77777777" w:rsidR="00141609" w:rsidRPr="00C76C4E" w:rsidRDefault="00141609" w:rsidP="00141609">
      <w:pPr>
        <w:spacing w:after="0" w:line="240" w:lineRule="auto"/>
        <w:jc w:val="both"/>
        <w:rPr>
          <w:rFonts w:ascii="CP" w:eastAsia="Times New Roman" w:hAnsi="CP" w:cs="Times New Roman"/>
          <w:sz w:val="20"/>
          <w:lang w:eastAsia="fr-FR"/>
        </w:rPr>
      </w:pPr>
    </w:p>
    <w:p w14:paraId="23936A41" w14:textId="5BB240F2" w:rsidR="00141609" w:rsidRPr="00C76C4E" w:rsidRDefault="00141609" w:rsidP="5E49EA80">
      <w:pPr>
        <w:spacing w:after="0" w:line="240" w:lineRule="auto"/>
        <w:jc w:val="both"/>
        <w:rPr>
          <w:rFonts w:ascii="CP" w:eastAsia="Times New Roman" w:hAnsi="CP" w:cs="Times New Roman"/>
          <w:sz w:val="20"/>
          <w:szCs w:val="20"/>
          <w:lang w:eastAsia="fr-FR"/>
        </w:rPr>
      </w:pPr>
      <w:bookmarkStart w:id="22" w:name="_Hlk221288155"/>
      <w:r w:rsidRPr="00C76C4E">
        <w:rPr>
          <w:rFonts w:ascii="CP" w:eastAsia="Times New Roman" w:hAnsi="CP" w:cs="Times New Roman"/>
          <w:sz w:val="20"/>
          <w:szCs w:val="20"/>
          <w:lang w:eastAsia="fr-FR"/>
        </w:rPr>
        <w:t xml:space="preserve">Conformément </w:t>
      </w:r>
      <w:sdt>
        <w:sdtPr>
          <w:rPr>
            <w:rFonts w:ascii="CP" w:eastAsia="Times New Roman" w:hAnsi="CP" w:cs="Times New Roman"/>
            <w:sz w:val="20"/>
            <w:szCs w:val="20"/>
            <w:lang w:eastAsia="fr-FR"/>
          </w:rPr>
          <w:id w:val="617020637"/>
          <w:placeholder>
            <w:docPart w:val="DefaultPlaceholder_-1854013438"/>
          </w:placeholder>
          <w:comboBox>
            <w:listItem w:value="Choisissez un élément."/>
            <w:listItem w:displayText="à l’article R2162-2 du CCP, l’accord-cadre sera exécuté, selon la survenance du besoin par l’émission de bons de commande successifs dans les conditions fixées aux articles R.2162-13 et R.2162-14 du CCP." w:value="à l’article R2162-2 du CCP, l’accord-cadre sera exécuté, selon la survenance du besoin par l’émission de bons de commande successifs dans les conditions fixées aux articles R.2162-13 et R.2162-14 du CCP."/>
            <w:listItem w:displayText="à l'article R2162-3 du CCP, l'accord-cadre sera exécuté en partie par la conclucion de marchés subséquents et en partie par l'émission de bons de commandes" w:value="à l'article R2162-3 du CCP, l'accord-cadre sera exécuté en partie par la conclucion de marchés subséquents et en partie par l'émission de bons de commandes"/>
            <w:listItem w:displayText="à l’article R2162-2 du CCP, l’accord-cadre sera exécuté par la conclusion de marchés subséquents dans les conditions fixées aux articles R2162-13 à 14 du CCP" w:value="à l’article R2162-2 du CCP, l’accord-cadre sera exécuté par la conclusion de marchés subséquents dans les conditions fixées aux articles R2162-13 à 14 du CCP"/>
          </w:comboBox>
        </w:sdtPr>
        <w:sdtContent>
          <w:r w:rsidR="00EC7BDC" w:rsidRPr="00C76C4E">
            <w:rPr>
              <w:rFonts w:ascii="CP" w:eastAsia="Times New Roman" w:hAnsi="CP" w:cs="Times New Roman"/>
              <w:sz w:val="20"/>
              <w:szCs w:val="20"/>
              <w:lang w:eastAsia="fr-FR"/>
            </w:rPr>
            <w:t>à l’article R2162-2 du CCP, l’accord-cadre sera exécuté, selon la survenance du besoin par l’émission de bons de commande successifs dans les conditions fixées aux articles R.2162-13 et R.2162-14 du CCP.</w:t>
          </w:r>
        </w:sdtContent>
      </w:sdt>
    </w:p>
    <w:p w14:paraId="696008D1" w14:textId="77777777" w:rsidR="00141609" w:rsidRPr="00C76C4E" w:rsidRDefault="00141609" w:rsidP="00141609">
      <w:pPr>
        <w:spacing w:after="0" w:line="240" w:lineRule="auto"/>
        <w:jc w:val="both"/>
        <w:rPr>
          <w:rFonts w:ascii="CP" w:eastAsia="Times New Roman" w:hAnsi="CP" w:cs="Times New Roman"/>
          <w:sz w:val="20"/>
          <w:lang w:eastAsia="fr-FR"/>
        </w:rPr>
      </w:pPr>
    </w:p>
    <w:sdt>
      <w:sdtPr>
        <w:rPr>
          <w:rFonts w:ascii="CP" w:eastAsia="Times New Roman" w:hAnsi="CP" w:cs="Times New Roman"/>
          <w:sz w:val="20"/>
          <w:szCs w:val="20"/>
          <w:lang w:eastAsia="fr-FR"/>
        </w:rPr>
        <w:alias w:val="bc"/>
        <w:tag w:val="bc"/>
        <w:id w:val="1952432220"/>
        <w:placeholder>
          <w:docPart w:val="DefaultPlaceholder_-1854013438"/>
        </w:placeholder>
        <w:comboBox>
          <w:listItem w:value="Choisissez un élément."/>
          <w:listItem w:displayText="Les bons de commande sont des documents écrits adressés au titulaire de l’accord-cadre. Ils précisent parmi les prestations décrites dans l’accord-cadre, celles dont l’exécution est demandée. Ils en déterminent la quantité. " w:value="Les bons de commande sont des documents écrits adressés au titulaire de l’accord-cadre. Ils précisent parmi les prestations décrites dans l’accord-cadre, celles dont l’exécution est demandée. Ils en déterminent la quantité. "/>
          <w:listItem w:displayText="A la survenance du besoin, chaque marché subséquent détaillera la nature et le contenu de la mission à réaliser et ses spécificités." w:value="A la survenance du besoin, chaque marché subséquent détaillera la nature et le contenu de la mission à réaliser et ses spécificités."/>
        </w:comboBox>
      </w:sdtPr>
      <w:sdtContent>
        <w:p w14:paraId="243F2586" w14:textId="2E1BC3DC" w:rsidR="0004278B" w:rsidRPr="00C76C4E" w:rsidRDefault="00EC7BDC" w:rsidP="00141609">
          <w:pPr>
            <w:spacing w:after="0" w:line="240" w:lineRule="auto"/>
            <w:jc w:val="both"/>
            <w:rPr>
              <w:rFonts w:ascii="CP" w:eastAsia="Times New Roman" w:hAnsi="CP" w:cs="Times New Roman"/>
              <w:sz w:val="20"/>
              <w:lang w:eastAsia="fr-FR"/>
            </w:rPr>
          </w:pPr>
          <w:r w:rsidRPr="00C76C4E">
            <w:rPr>
              <w:rFonts w:ascii="CP" w:eastAsia="Times New Roman" w:hAnsi="CP" w:cs="Times New Roman"/>
              <w:sz w:val="20"/>
              <w:lang w:eastAsia="fr-FR"/>
            </w:rPr>
            <w:t xml:space="preserve">Les bons de commande sont des documents écrits adressés au titulaire de l’accord-cadre. Ils précisent parmi les prestations décrites dans l’accord-cadre, celles dont l’exécution est demandée. Ils en déterminent la quantité. </w:t>
          </w:r>
        </w:p>
      </w:sdtContent>
    </w:sdt>
    <w:bookmarkEnd w:id="22"/>
    <w:p w14:paraId="258F593A" w14:textId="77777777" w:rsidR="00141609" w:rsidRPr="00C76C4E" w:rsidRDefault="00141609" w:rsidP="00141609">
      <w:pPr>
        <w:spacing w:after="0" w:line="240" w:lineRule="auto"/>
        <w:jc w:val="both"/>
        <w:rPr>
          <w:rFonts w:ascii="CP" w:eastAsia="Times New Roman" w:hAnsi="CP" w:cs="Times New Roman"/>
          <w:sz w:val="20"/>
          <w:lang w:eastAsia="fr-FR"/>
        </w:rPr>
      </w:pPr>
    </w:p>
    <w:p w14:paraId="075ECDDB" w14:textId="03542BBF" w:rsidR="0004278B" w:rsidRDefault="00C76C4E" w:rsidP="00141609">
      <w:pPr>
        <w:spacing w:after="0" w:line="240" w:lineRule="auto"/>
        <w:jc w:val="both"/>
        <w:rPr>
          <w:rFonts w:ascii="CP" w:eastAsia="Times New Roman" w:hAnsi="CP" w:cs="Times New Roman"/>
          <w:sz w:val="20"/>
          <w:lang w:eastAsia="fr-FR"/>
        </w:rPr>
      </w:pPr>
      <w:sdt>
        <w:sdtPr>
          <w:rPr>
            <w:rFonts w:ascii="CP" w:eastAsia="Times New Roman" w:hAnsi="CP" w:cs="Times New Roman"/>
            <w:sz w:val="20"/>
            <w:lang w:eastAsia="fr-FR"/>
          </w:rPr>
          <w:id w:val="-1078988039"/>
          <w:placeholder>
            <w:docPart w:val="43193FCA042A4819B10393F2A612DC8B"/>
          </w:placeholder>
          <w:comboBox>
            <w:listItem w:value="Choisissez un élément."/>
            <w:listItem w:displayText="Les bons de commande porteront sur une ou plusieurs prestations définis dans le bordereau des prix unitaires du présent accord-cadre." w:value="Les bons de commande porteront sur une ou plusieurs prestations définis dans le bordereau des prix unitaires du présent accord-cadre."/>
            <w:listItem w:displayText="Chaque marché subséquent précisera, le cas échéant : " w:value="Chaque marché subséquent précisera, le cas échéant : "/>
          </w:comboBox>
        </w:sdtPr>
        <w:sdtContent>
          <w:r w:rsidR="00EC7BDC" w:rsidRPr="00C76C4E">
            <w:rPr>
              <w:rFonts w:ascii="CP" w:eastAsia="Times New Roman" w:hAnsi="CP" w:cs="Times New Roman"/>
              <w:sz w:val="20"/>
              <w:lang w:eastAsia="fr-FR"/>
            </w:rPr>
            <w:t>Les bons de commande porteront sur une ou plusieurs prestations définis dans le bordereau des prix unitaires du présent accord-cadre.</w:t>
          </w:r>
        </w:sdtContent>
      </w:sdt>
    </w:p>
    <w:p w14:paraId="4F1F02CC" w14:textId="77777777" w:rsidR="00C76C4E" w:rsidRPr="00C76C4E" w:rsidRDefault="00C76C4E" w:rsidP="00141609">
      <w:pPr>
        <w:spacing w:after="0" w:line="240" w:lineRule="auto"/>
        <w:jc w:val="both"/>
        <w:rPr>
          <w:rFonts w:ascii="CP" w:eastAsia="Times New Roman" w:hAnsi="CP" w:cs="Times New Roman"/>
          <w:sz w:val="20"/>
          <w:lang w:eastAsia="fr-FR"/>
        </w:rPr>
      </w:pPr>
    </w:p>
    <w:p w14:paraId="4F96A11E" w14:textId="471B366D" w:rsidR="008F075B" w:rsidRPr="00C76C4E" w:rsidRDefault="008F075B" w:rsidP="0097353A">
      <w:pPr>
        <w:pStyle w:val="Titre2"/>
        <w:rPr>
          <w:rFonts w:ascii="CP" w:hAnsi="CP"/>
        </w:rPr>
      </w:pPr>
      <w:bookmarkStart w:id="23" w:name="_Toc225761985"/>
      <w:bookmarkEnd w:id="20"/>
      <w:bookmarkEnd w:id="21"/>
      <w:r w:rsidRPr="00C76C4E">
        <w:rPr>
          <w:rFonts w:ascii="CP" w:hAnsi="CP"/>
        </w:rPr>
        <w:t>2.</w:t>
      </w:r>
      <w:r w:rsidR="00C76C4E">
        <w:rPr>
          <w:rFonts w:ascii="CP" w:hAnsi="CP"/>
        </w:rPr>
        <w:t>4</w:t>
      </w:r>
      <w:r w:rsidRPr="00C76C4E">
        <w:rPr>
          <w:rFonts w:ascii="CP" w:hAnsi="CP"/>
        </w:rPr>
        <w:t xml:space="preserve"> – Périmètre de l’accord-cadre</w:t>
      </w:r>
      <w:bookmarkEnd w:id="23"/>
      <w:r w:rsidRPr="00C76C4E">
        <w:rPr>
          <w:rFonts w:ascii="CP" w:hAnsi="CP"/>
        </w:rPr>
        <w:t xml:space="preserve"> </w:t>
      </w:r>
    </w:p>
    <w:p w14:paraId="60AFEB18" w14:textId="417B6F67" w:rsidR="008F075B" w:rsidRPr="00C76C4E" w:rsidRDefault="008F075B" w:rsidP="008F075B">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w:t>
      </w:r>
      <w:r w:rsidR="00A232AF" w:rsidRPr="00C76C4E">
        <w:rPr>
          <w:rFonts w:ascii="CP" w:eastAsia="Times New Roman" w:hAnsi="CP" w:cs="Times New Roman"/>
          <w:sz w:val="20"/>
          <w:szCs w:val="20"/>
          <w:lang w:eastAsia="fr-FR"/>
        </w:rPr>
        <w:t>s</w:t>
      </w:r>
      <w:r w:rsidRPr="00C76C4E">
        <w:rPr>
          <w:rFonts w:ascii="CP" w:eastAsia="Times New Roman" w:hAnsi="CP" w:cs="Times New Roman"/>
          <w:sz w:val="20"/>
          <w:szCs w:val="20"/>
          <w:lang w:eastAsia="fr-FR"/>
        </w:rPr>
        <w:t xml:space="preserve"> service</w:t>
      </w:r>
      <w:r w:rsidR="00A232AF" w:rsidRPr="00C76C4E">
        <w:rPr>
          <w:rFonts w:ascii="CP" w:eastAsia="Times New Roman" w:hAnsi="CP" w:cs="Times New Roman"/>
          <w:sz w:val="20"/>
          <w:szCs w:val="20"/>
          <w:lang w:eastAsia="fr-FR"/>
        </w:rPr>
        <w:t>s</w:t>
      </w:r>
      <w:r w:rsidRPr="00C76C4E">
        <w:rPr>
          <w:rFonts w:ascii="CP" w:eastAsia="Times New Roman" w:hAnsi="CP" w:cs="Times New Roman"/>
          <w:sz w:val="20"/>
          <w:szCs w:val="20"/>
          <w:lang w:eastAsia="fr-FR"/>
        </w:rPr>
        <w:t xml:space="preserve"> concerné</w:t>
      </w:r>
      <w:r w:rsidR="00A232AF" w:rsidRPr="00C76C4E">
        <w:rPr>
          <w:rFonts w:ascii="CP" w:eastAsia="Times New Roman" w:hAnsi="CP" w:cs="Times New Roman"/>
          <w:sz w:val="20"/>
          <w:szCs w:val="20"/>
          <w:lang w:eastAsia="fr-FR"/>
        </w:rPr>
        <w:t>s</w:t>
      </w:r>
      <w:r w:rsidRPr="00C76C4E">
        <w:rPr>
          <w:rFonts w:ascii="CP" w:eastAsia="Times New Roman" w:hAnsi="CP" w:cs="Times New Roman"/>
          <w:sz w:val="20"/>
          <w:szCs w:val="20"/>
          <w:lang w:eastAsia="fr-FR"/>
        </w:rPr>
        <w:t xml:space="preserve"> par le marché </w:t>
      </w:r>
      <w:r w:rsidR="00A232AF" w:rsidRPr="00C76C4E">
        <w:rPr>
          <w:rFonts w:ascii="CP" w:eastAsia="Times New Roman" w:hAnsi="CP" w:cs="Times New Roman"/>
          <w:sz w:val="20"/>
          <w:szCs w:val="20"/>
          <w:lang w:eastAsia="fr-FR"/>
        </w:rPr>
        <w:t>son</w:t>
      </w:r>
      <w:r w:rsidRPr="00C76C4E">
        <w:rPr>
          <w:rFonts w:ascii="CP" w:eastAsia="Times New Roman" w:hAnsi="CP" w:cs="Times New Roman"/>
          <w:sz w:val="20"/>
          <w:szCs w:val="20"/>
          <w:lang w:eastAsia="fr-FR"/>
        </w:rPr>
        <w:t>t le</w:t>
      </w:r>
      <w:r w:rsidR="00A232AF" w:rsidRPr="00C76C4E">
        <w:rPr>
          <w:rFonts w:ascii="CP" w:eastAsia="Times New Roman" w:hAnsi="CP" w:cs="Times New Roman"/>
          <w:sz w:val="20"/>
          <w:szCs w:val="20"/>
          <w:lang w:eastAsia="fr-FR"/>
        </w:rPr>
        <w:t>s</w:t>
      </w:r>
      <w:r w:rsidRPr="00C76C4E">
        <w:rPr>
          <w:rFonts w:ascii="CP" w:eastAsia="Times New Roman" w:hAnsi="CP" w:cs="Times New Roman"/>
          <w:sz w:val="20"/>
          <w:szCs w:val="20"/>
          <w:lang w:eastAsia="fr-FR"/>
        </w:rPr>
        <w:t xml:space="preserve"> suivant</w:t>
      </w:r>
      <w:r w:rsidR="00A232AF" w:rsidRPr="00C76C4E">
        <w:rPr>
          <w:rFonts w:ascii="CP" w:eastAsia="Times New Roman" w:hAnsi="CP" w:cs="Times New Roman"/>
          <w:sz w:val="20"/>
          <w:szCs w:val="20"/>
          <w:lang w:eastAsia="fr-FR"/>
        </w:rPr>
        <w:t>s</w:t>
      </w:r>
      <w:r w:rsidRPr="00C76C4E">
        <w:rPr>
          <w:rFonts w:ascii="CP" w:eastAsia="Times New Roman" w:hAnsi="CP" w:cs="Times New Roman"/>
          <w:sz w:val="20"/>
          <w:szCs w:val="20"/>
          <w:lang w:eastAsia="fr-FR"/>
        </w:rPr>
        <w:t xml:space="preserve"> : </w:t>
      </w:r>
    </w:p>
    <w:p w14:paraId="7294CB69" w14:textId="1D8A24C2" w:rsidR="00141609" w:rsidRPr="00C76C4E" w:rsidRDefault="008F075B" w:rsidP="00EC7BDC">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r w:rsidRPr="00C76C4E">
        <w:rPr>
          <w:rFonts w:ascii="CP" w:eastAsia="Times New Roman" w:hAnsi="CP" w:cs="Times New Roman"/>
          <w:sz w:val="20"/>
          <w:szCs w:val="20"/>
          <w:lang w:eastAsia="fr-FR"/>
        </w:rPr>
        <w:tab/>
        <w:t>Direction de</w:t>
      </w:r>
      <w:r w:rsidR="00EC7BDC" w:rsidRPr="00C76C4E">
        <w:rPr>
          <w:rFonts w:ascii="CP" w:eastAsia="Times New Roman" w:hAnsi="CP" w:cs="Times New Roman"/>
          <w:sz w:val="20"/>
          <w:szCs w:val="20"/>
          <w:lang w:eastAsia="fr-FR"/>
        </w:rPr>
        <w:t>s ressources humaines</w:t>
      </w:r>
    </w:p>
    <w:p w14:paraId="57B0E710" w14:textId="0974E397" w:rsidR="00A232AF" w:rsidRPr="00C76C4E" w:rsidRDefault="00A232AF" w:rsidP="00EC7BDC">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r w:rsidR="00C76C4E">
        <w:rPr>
          <w:rFonts w:ascii="CP" w:eastAsia="Times New Roman" w:hAnsi="CP" w:cs="Times New Roman"/>
          <w:sz w:val="20"/>
          <w:szCs w:val="20"/>
          <w:lang w:eastAsia="fr-FR"/>
        </w:rPr>
        <w:tab/>
      </w:r>
      <w:r w:rsidRPr="00C76C4E">
        <w:rPr>
          <w:rFonts w:ascii="CP" w:eastAsia="Times New Roman" w:hAnsi="CP" w:cs="Times New Roman"/>
          <w:sz w:val="20"/>
          <w:szCs w:val="20"/>
          <w:lang w:eastAsia="fr-FR"/>
        </w:rPr>
        <w:t>Direction juridique et financière</w:t>
      </w:r>
    </w:p>
    <w:p w14:paraId="7C4EDC2F" w14:textId="1406C661" w:rsidR="00141609" w:rsidRPr="00C76C4E" w:rsidRDefault="00141609" w:rsidP="0097353A">
      <w:pPr>
        <w:pStyle w:val="Titre1"/>
        <w:rPr>
          <w:rFonts w:ascii="CP" w:hAnsi="CP"/>
        </w:rPr>
      </w:pPr>
      <w:bookmarkStart w:id="24" w:name="_Toc197326280"/>
      <w:bookmarkStart w:id="25" w:name="_Toc225761986"/>
      <w:r w:rsidRPr="00C76C4E">
        <w:rPr>
          <w:rFonts w:ascii="CP" w:hAnsi="CP"/>
        </w:rPr>
        <w:t xml:space="preserve">ARTICLE 3 – PIECES CONTRACTUELLES </w:t>
      </w:r>
      <w:bookmarkEnd w:id="24"/>
      <w:r w:rsidRPr="00C76C4E">
        <w:rPr>
          <w:rFonts w:ascii="CP" w:hAnsi="CP"/>
        </w:rPr>
        <w:t>DE L’ACCORD-CADRE</w:t>
      </w:r>
      <w:bookmarkEnd w:id="25"/>
    </w:p>
    <w:p w14:paraId="5F4A2821" w14:textId="12C26881" w:rsidR="00141609" w:rsidRPr="00C76C4E" w:rsidRDefault="000B5E48" w:rsidP="000B5E48">
      <w:pPr>
        <w:jc w:val="both"/>
        <w:rPr>
          <w:rFonts w:ascii="CP" w:hAnsi="CP"/>
          <w:sz w:val="20"/>
          <w:szCs w:val="20"/>
        </w:rPr>
      </w:pPr>
      <w:r w:rsidRPr="00C76C4E">
        <w:rPr>
          <w:rFonts w:ascii="CP" w:hAnsi="CP"/>
          <w:sz w:val="20"/>
          <w:szCs w:val="20"/>
        </w:rPr>
        <w:t>Par dérogation à l’article 4.1 du C.C.A.G.-F.</w:t>
      </w:r>
      <w:proofErr w:type="gramStart"/>
      <w:r w:rsidRPr="00C76C4E">
        <w:rPr>
          <w:rFonts w:ascii="CP" w:hAnsi="CP"/>
          <w:sz w:val="20"/>
          <w:szCs w:val="20"/>
        </w:rPr>
        <w:t>C.S</w:t>
      </w:r>
      <w:proofErr w:type="gramEnd"/>
      <w:r w:rsidRPr="00C76C4E">
        <w:rPr>
          <w:rFonts w:ascii="CP" w:hAnsi="CP"/>
          <w:sz w:val="20"/>
          <w:szCs w:val="20"/>
        </w:rPr>
        <w:t xml:space="preserve">, </w:t>
      </w:r>
      <w:r w:rsidRPr="00C76C4E">
        <w:rPr>
          <w:rFonts w:ascii="CP" w:eastAsia="Times New Roman" w:hAnsi="CP" w:cs="Times New Roman"/>
          <w:sz w:val="20"/>
          <w:szCs w:val="20"/>
          <w:lang w:eastAsia="fr-FR"/>
        </w:rPr>
        <w:t>l</w:t>
      </w:r>
      <w:r w:rsidR="00141609" w:rsidRPr="00C76C4E">
        <w:rPr>
          <w:rFonts w:ascii="CP" w:eastAsia="Times New Roman" w:hAnsi="CP" w:cs="Times New Roman"/>
          <w:sz w:val="20"/>
          <w:szCs w:val="20"/>
          <w:lang w:eastAsia="fr-FR"/>
        </w:rPr>
        <w:t>es pièces contractuelles du marché sont les suivantes par ordre de priorité décroissante :</w:t>
      </w:r>
    </w:p>
    <w:p w14:paraId="3AF26CB4" w14:textId="376D882D" w:rsidR="00141609" w:rsidRPr="00C76C4E" w:rsidRDefault="00141609" w:rsidP="00141609">
      <w:pPr>
        <w:numPr>
          <w:ilvl w:val="0"/>
          <w:numId w:val="4"/>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présent acte d’engagement valant cahier des clauses particulières ;</w:t>
      </w:r>
    </w:p>
    <w:p w14:paraId="014112C1" w14:textId="77777777" w:rsidR="00141609" w:rsidRPr="00C76C4E" w:rsidRDefault="00141609" w:rsidP="00141609">
      <w:pPr>
        <w:numPr>
          <w:ilvl w:val="0"/>
          <w:numId w:val="4"/>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bordereau des prix unitaires remis dans l’offre et joint au présent acte d’engagement ;</w:t>
      </w:r>
    </w:p>
    <w:p w14:paraId="1D1A8210" w14:textId="0728A97F" w:rsidR="00537726" w:rsidRPr="00C76C4E" w:rsidRDefault="00C76C4E" w:rsidP="00537726">
      <w:pPr>
        <w:numPr>
          <w:ilvl w:val="0"/>
          <w:numId w:val="4"/>
        </w:numPr>
        <w:spacing w:after="0" w:line="240" w:lineRule="auto"/>
        <w:jc w:val="both"/>
        <w:rPr>
          <w:rFonts w:ascii="CP" w:eastAsia="Times New Roman" w:hAnsi="CP" w:cs="Times New Roman"/>
          <w:sz w:val="20"/>
          <w:szCs w:val="20"/>
          <w:lang w:eastAsia="fr-FR"/>
        </w:rPr>
      </w:pPr>
      <w:sdt>
        <w:sdtPr>
          <w:rPr>
            <w:rFonts w:ascii="CP" w:eastAsia="Times New Roman" w:hAnsi="CP" w:cs="Times New Roman"/>
            <w:sz w:val="20"/>
            <w:szCs w:val="20"/>
            <w:lang w:eastAsia="fr-FR"/>
          </w:rPr>
          <w:id w:val="-1788038057"/>
          <w:placeholder>
            <w:docPart w:val="DefaultPlaceholder_-1854013438"/>
          </w:placeholder>
          <w:comboBox>
            <w:listItem w:value="Choisissez un élément."/>
            <w:listItem w:displayText="Le cahier des clauses administratives générales applicables (CCAG) aux marchés publics de fournitures et services courants (FCS) approuvés par l’arrêté du 30 mars 2021 (pièce non jointe) ;" w:value="Le cahier des clauses administratives générales applicables (CCAG) aux marchés publics de fournitures et services courants (FCS) approuvés par l’arrêté du 30 mars 2021 (pièce non jointe) ;"/>
            <w:listItem w:displayText="Le cahier des clauses administratives générales (C.C.A.G.) applicables aux marchés publics de prestations intellectuelles (PI), approuvé par l’arrêté du 30 mars 2021(pièce non jointe) ;" w:value="Le cahier des clauses administratives générales (C.C.A.G.) applicables aux marchés publics de prestations intellectuelles (PI), approuvé par l’arrêté du 30 mars 2021(pièce non jointe) ;"/>
          </w:comboBox>
        </w:sdtPr>
        <w:sdtContent>
          <w:r w:rsidR="00EC7BDC" w:rsidRPr="00C76C4E">
            <w:rPr>
              <w:rFonts w:ascii="CP" w:eastAsia="Times New Roman" w:hAnsi="CP" w:cs="Times New Roman"/>
              <w:sz w:val="20"/>
              <w:szCs w:val="20"/>
              <w:lang w:eastAsia="fr-FR"/>
            </w:rPr>
            <w:t>Le cahier des clauses administratives générales applicables (CCAG) aux marchés publics de fournitures et services courants (FCS) approuvés par l’arrêté du 30 mars 2021 (pièce non jointe) ;</w:t>
          </w:r>
        </w:sdtContent>
      </w:sdt>
    </w:p>
    <w:p w14:paraId="1CFC64C0" w14:textId="77777777" w:rsidR="00141609" w:rsidRPr="00C76C4E" w:rsidRDefault="00141609" w:rsidP="00141609">
      <w:pPr>
        <w:numPr>
          <w:ilvl w:val="0"/>
          <w:numId w:val="4"/>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actes spéciaux de sous-traitance, postérieurs à la notification du marché ;</w:t>
      </w:r>
    </w:p>
    <w:p w14:paraId="19B1D16D" w14:textId="77777777" w:rsidR="00141609" w:rsidRPr="00C76C4E" w:rsidRDefault="00141609" w:rsidP="00141609">
      <w:pPr>
        <w:numPr>
          <w:ilvl w:val="0"/>
          <w:numId w:val="4"/>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mémoire technique remis dans l’offre ;</w:t>
      </w:r>
    </w:p>
    <w:p w14:paraId="55BBF480" w14:textId="77777777" w:rsidR="00141609" w:rsidRPr="00C76C4E" w:rsidRDefault="00141609" w:rsidP="00141609">
      <w:pPr>
        <w:numPr>
          <w:ilvl w:val="0"/>
          <w:numId w:val="4"/>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décisions ou informations notifiées par le Centre Pompidou au titulaire et faisant courir un délai ;</w:t>
      </w:r>
    </w:p>
    <w:p w14:paraId="269FAB4B" w14:textId="77777777" w:rsidR="00141609" w:rsidRPr="00C76C4E" w:rsidRDefault="00141609" w:rsidP="00141609">
      <w:pPr>
        <w:numPr>
          <w:ilvl w:val="0"/>
          <w:numId w:val="4"/>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bons de commande émis au titre du présent accord-cadre.</w:t>
      </w:r>
    </w:p>
    <w:p w14:paraId="567B1916" w14:textId="77777777" w:rsidR="00141609" w:rsidRPr="00C76C4E" w:rsidRDefault="00141609" w:rsidP="00141609">
      <w:pPr>
        <w:spacing w:after="0" w:line="240" w:lineRule="auto"/>
        <w:jc w:val="both"/>
        <w:rPr>
          <w:rFonts w:ascii="CP" w:eastAsia="Times New Roman" w:hAnsi="CP" w:cs="Times New Roman"/>
          <w:sz w:val="20"/>
          <w:lang w:eastAsia="fr-FR"/>
        </w:rPr>
      </w:pPr>
    </w:p>
    <w:p w14:paraId="4B7E4DB6" w14:textId="371F9AE3" w:rsidR="00141609" w:rsidRPr="00C76C4E" w:rsidRDefault="00141609" w:rsidP="00141609">
      <w:pPr>
        <w:spacing w:after="0" w:line="240" w:lineRule="auto"/>
        <w:jc w:val="both"/>
        <w:rPr>
          <w:rFonts w:ascii="CP" w:eastAsia="Times New Roman" w:hAnsi="CP" w:cs="Times New Roman"/>
          <w:sz w:val="20"/>
          <w:lang w:eastAsia="fr-FR"/>
        </w:rPr>
      </w:pPr>
      <w:r w:rsidRPr="00C76C4E">
        <w:rPr>
          <w:rFonts w:ascii="CP" w:eastAsia="Times New Roman" w:hAnsi="CP" w:cs="Times New Roman"/>
          <w:sz w:val="20"/>
          <w:lang w:eastAsia="fr-FR"/>
        </w:rPr>
        <w:t>Par dérogation aux articles 4.2.1 et 4.2.2 du CCAG-</w:t>
      </w:r>
      <w:sdt>
        <w:sdtPr>
          <w:rPr>
            <w:rFonts w:ascii="CP" w:eastAsia="Times New Roman" w:hAnsi="CP" w:cs="Times New Roman"/>
            <w:sz w:val="20"/>
            <w:lang w:eastAsia="fr-FR"/>
          </w:rPr>
          <w:id w:val="1036315317"/>
          <w:placeholder>
            <w:docPart w:val="DefaultPlaceholder_-1854013438"/>
          </w:placeholder>
          <w:comboBox>
            <w:listItem w:value="Choisissez un élément."/>
            <w:listItem w:displayText="FCS" w:value="FCS"/>
            <w:listItem w:displayText="PI" w:value="PI"/>
          </w:comboBox>
        </w:sdtPr>
        <w:sdtContent>
          <w:r w:rsidR="00EC7BDC" w:rsidRPr="00C76C4E">
            <w:rPr>
              <w:rFonts w:ascii="CP" w:eastAsia="Times New Roman" w:hAnsi="CP" w:cs="Times New Roman"/>
              <w:sz w:val="20"/>
              <w:lang w:eastAsia="fr-FR"/>
            </w:rPr>
            <w:t>FCS</w:t>
          </w:r>
        </w:sdtContent>
      </w:sdt>
      <w:r w:rsidRPr="00C76C4E">
        <w:rPr>
          <w:rFonts w:ascii="CP" w:eastAsia="Times New Roman" w:hAnsi="CP" w:cs="Times New Roman"/>
          <w:sz w:val="20"/>
          <w:lang w:eastAsia="fr-FR"/>
        </w:rPr>
        <w:t>, seuls seront notifiés au titulaire les documents suivants :</w:t>
      </w:r>
    </w:p>
    <w:p w14:paraId="47782E76" w14:textId="5285D852" w:rsidR="00141609" w:rsidRPr="00C76C4E" w:rsidRDefault="00141609" w:rsidP="00141609">
      <w:pPr>
        <w:numPr>
          <w:ilvl w:val="0"/>
          <w:numId w:val="14"/>
        </w:numPr>
        <w:spacing w:after="0" w:line="240" w:lineRule="auto"/>
        <w:jc w:val="both"/>
        <w:rPr>
          <w:rFonts w:ascii="CP" w:eastAsia="Times New Roman" w:hAnsi="CP" w:cs="Times New Roman"/>
          <w:sz w:val="20"/>
          <w:lang w:eastAsia="fr-FR"/>
        </w:rPr>
      </w:pPr>
      <w:r w:rsidRPr="00C76C4E">
        <w:rPr>
          <w:rFonts w:ascii="CP" w:eastAsia="Times New Roman" w:hAnsi="CP" w:cs="Times New Roman"/>
          <w:sz w:val="20"/>
          <w:lang w:eastAsia="fr-FR"/>
        </w:rPr>
        <w:t>La copie du présent document valant acte d’engagement et CCP et ses annexes éventuelles,</w:t>
      </w:r>
      <w:r w:rsidRPr="00C76C4E">
        <w:rPr>
          <w:rFonts w:ascii="CP" w:eastAsia="Times New Roman" w:hAnsi="CP" w:cs="Times New Roman"/>
          <w:i/>
          <w:sz w:val="20"/>
          <w:lang w:eastAsia="fr-FR"/>
        </w:rPr>
        <w:t xml:space="preserve"> </w:t>
      </w:r>
    </w:p>
    <w:p w14:paraId="4F820A94" w14:textId="644BCEC7" w:rsidR="00141609" w:rsidRDefault="00141609" w:rsidP="00141609">
      <w:pPr>
        <w:numPr>
          <w:ilvl w:val="0"/>
          <w:numId w:val="14"/>
        </w:numPr>
        <w:spacing w:after="0" w:line="240" w:lineRule="auto"/>
        <w:jc w:val="both"/>
        <w:rPr>
          <w:rFonts w:ascii="CP" w:eastAsia="Times New Roman" w:hAnsi="CP" w:cs="Times New Roman"/>
          <w:sz w:val="20"/>
          <w:lang w:eastAsia="fr-FR"/>
        </w:rPr>
      </w:pPr>
      <w:r w:rsidRPr="00C76C4E">
        <w:rPr>
          <w:rFonts w:ascii="CP" w:eastAsia="Times New Roman" w:hAnsi="CP" w:cs="Times New Roman"/>
          <w:sz w:val="20"/>
          <w:lang w:eastAsia="fr-FR"/>
        </w:rPr>
        <w:t>Les documents relatifs aux prix (BPU)</w:t>
      </w:r>
    </w:p>
    <w:p w14:paraId="4B48879A" w14:textId="77777777" w:rsidR="00C76C4E" w:rsidRPr="00C76C4E" w:rsidRDefault="00C76C4E" w:rsidP="00C76C4E">
      <w:pPr>
        <w:spacing w:after="0" w:line="240" w:lineRule="auto"/>
        <w:ind w:left="770"/>
        <w:jc w:val="both"/>
        <w:rPr>
          <w:rFonts w:ascii="CP" w:eastAsia="Times New Roman" w:hAnsi="CP" w:cs="Times New Roman"/>
          <w:sz w:val="20"/>
          <w:lang w:eastAsia="fr-FR"/>
        </w:rPr>
      </w:pPr>
    </w:p>
    <w:p w14:paraId="1009FDF9" w14:textId="475570AB" w:rsidR="00141609" w:rsidRPr="00C76C4E" w:rsidRDefault="00141609" w:rsidP="0097353A">
      <w:pPr>
        <w:pStyle w:val="Titre1"/>
        <w:rPr>
          <w:rFonts w:ascii="CP" w:hAnsi="CP"/>
        </w:rPr>
      </w:pPr>
      <w:bookmarkStart w:id="26" w:name="_Toc197326283"/>
      <w:bookmarkStart w:id="27" w:name="_Toc225761987"/>
      <w:r w:rsidRPr="00C76C4E">
        <w:rPr>
          <w:rFonts w:ascii="CP" w:hAnsi="CP"/>
        </w:rPr>
        <w:lastRenderedPageBreak/>
        <w:t>Article 4 – DUREE DU MARCHE – RECONDUCTION</w:t>
      </w:r>
      <w:bookmarkEnd w:id="26"/>
      <w:bookmarkEnd w:id="27"/>
    </w:p>
    <w:p w14:paraId="2490B170" w14:textId="045B40FF" w:rsidR="00141609" w:rsidRPr="00C76C4E" w:rsidRDefault="00141609" w:rsidP="0097353A">
      <w:pPr>
        <w:pStyle w:val="Titre2"/>
        <w:rPr>
          <w:rFonts w:ascii="CP" w:hAnsi="CP"/>
        </w:rPr>
      </w:pPr>
      <w:bookmarkStart w:id="28" w:name="_Toc197326285"/>
      <w:bookmarkStart w:id="29" w:name="_Toc225761988"/>
      <w:r w:rsidRPr="00C76C4E">
        <w:rPr>
          <w:rFonts w:ascii="CP" w:hAnsi="CP"/>
        </w:rPr>
        <w:t xml:space="preserve">4.1 – Durée </w:t>
      </w:r>
      <w:bookmarkEnd w:id="28"/>
      <w:r w:rsidRPr="00C76C4E">
        <w:rPr>
          <w:rFonts w:ascii="CP" w:hAnsi="CP"/>
        </w:rPr>
        <w:t>de l’accord-cadre</w:t>
      </w:r>
      <w:bookmarkEnd w:id="29"/>
      <w:r w:rsidRPr="00C76C4E">
        <w:rPr>
          <w:rFonts w:ascii="CP" w:hAnsi="CP"/>
        </w:rPr>
        <w:t xml:space="preserve"> </w:t>
      </w:r>
    </w:p>
    <w:p w14:paraId="21501282" w14:textId="3D926922" w:rsidR="00CA3A1D" w:rsidRPr="00C76C4E" w:rsidRDefault="00CA3A1D" w:rsidP="5E49EA80">
      <w:pPr>
        <w:jc w:val="both"/>
        <w:rPr>
          <w:rFonts w:ascii="CP" w:hAnsi="CP"/>
          <w:color w:val="000000"/>
          <w:sz w:val="20"/>
          <w:szCs w:val="20"/>
          <w:lang w:eastAsia="fr-FR"/>
        </w:rPr>
      </w:pPr>
      <w:r w:rsidRPr="00C76C4E">
        <w:rPr>
          <w:rFonts w:ascii="CP" w:hAnsi="CP"/>
          <w:sz w:val="20"/>
          <w:szCs w:val="20"/>
          <w:lang w:eastAsia="fr-FR"/>
        </w:rPr>
        <w:t xml:space="preserve">L’accord-cadre prend effet à compter du 17 mai 2026 ou, si celle-ci est postérieure, de sa date de notification au titulaire pour une durée initiale de 12 mois. </w:t>
      </w:r>
    </w:p>
    <w:p w14:paraId="6D4538BF" w14:textId="6B6AACE6" w:rsidR="00141609" w:rsidRPr="00C76C4E" w:rsidRDefault="000B5E48" w:rsidP="00141609">
      <w:pPr>
        <w:spacing w:after="0" w:line="240" w:lineRule="auto"/>
        <w:jc w:val="both"/>
        <w:rPr>
          <w:rFonts w:ascii="CP" w:eastAsia="Calibri" w:hAnsi="CP" w:cs="Calibri"/>
          <w:bCs/>
          <w:sz w:val="20"/>
        </w:rPr>
      </w:pPr>
      <w:r w:rsidRPr="00C76C4E">
        <w:rPr>
          <w:rFonts w:ascii="CP" w:eastAsia="Calibri" w:hAnsi="CP" w:cs="Calibri"/>
          <w:bCs/>
          <w:sz w:val="20"/>
        </w:rPr>
        <w:t>Par dérogation à l’article 3.1.2 du CCAG-FCS, l</w:t>
      </w:r>
      <w:r w:rsidR="00141609" w:rsidRPr="00C76C4E">
        <w:rPr>
          <w:rFonts w:ascii="CP" w:eastAsia="Calibri" w:hAnsi="CP" w:cs="Calibri"/>
          <w:bCs/>
          <w:sz w:val="20"/>
        </w:rPr>
        <w:t xml:space="preserve">a date de notification correspond à </w:t>
      </w:r>
      <w:r w:rsidR="00141609" w:rsidRPr="00C76C4E">
        <w:rPr>
          <w:rFonts w:ascii="CP" w:hAnsi="CP"/>
          <w:iCs/>
          <w:sz w:val="20"/>
        </w:rPr>
        <w:t>la date de délivrance de la copie dudit marché par le biais du profil d’acheteur du Centre Pompidou.</w:t>
      </w:r>
    </w:p>
    <w:p w14:paraId="139EDF17" w14:textId="77777777" w:rsidR="00141609" w:rsidRPr="00C76C4E" w:rsidRDefault="00141609" w:rsidP="00141609">
      <w:pPr>
        <w:spacing w:after="0" w:line="240" w:lineRule="auto"/>
        <w:jc w:val="both"/>
        <w:rPr>
          <w:rFonts w:ascii="CP" w:hAnsi="CP"/>
          <w:sz w:val="20"/>
          <w:lang w:eastAsia="fr-FR"/>
        </w:rPr>
      </w:pPr>
    </w:p>
    <w:p w14:paraId="6B272B2F" w14:textId="48249A42" w:rsidR="00141609"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Cette durée correspond à la période pendant laquelle le Centre Pompidou peut notifier des bons de commande au titulaire. </w:t>
      </w:r>
    </w:p>
    <w:p w14:paraId="3F3EA5ED" w14:textId="77777777" w:rsidR="00C76C4E" w:rsidRPr="00C76C4E" w:rsidRDefault="00C76C4E" w:rsidP="00141609">
      <w:pPr>
        <w:spacing w:after="0" w:line="240" w:lineRule="auto"/>
        <w:jc w:val="both"/>
        <w:rPr>
          <w:rFonts w:ascii="CP" w:eastAsia="Times New Roman" w:hAnsi="CP" w:cs="Times New Roman"/>
          <w:sz w:val="20"/>
          <w:szCs w:val="20"/>
          <w:lang w:eastAsia="fr-FR"/>
        </w:rPr>
      </w:pPr>
    </w:p>
    <w:p w14:paraId="09A71864" w14:textId="065E5909" w:rsidR="00141609" w:rsidRPr="00C76C4E" w:rsidRDefault="00141609" w:rsidP="0097353A">
      <w:pPr>
        <w:pStyle w:val="Titre2"/>
        <w:rPr>
          <w:rFonts w:ascii="CP" w:hAnsi="CP"/>
        </w:rPr>
      </w:pPr>
      <w:bookmarkStart w:id="30" w:name="_Toc197326286"/>
      <w:bookmarkStart w:id="31" w:name="_Toc225761989"/>
      <w:r w:rsidRPr="00C76C4E">
        <w:rPr>
          <w:rFonts w:ascii="CP" w:hAnsi="CP"/>
        </w:rPr>
        <w:t xml:space="preserve">4.2 – Reconduction </w:t>
      </w:r>
      <w:bookmarkEnd w:id="30"/>
      <w:r w:rsidRPr="00C76C4E">
        <w:rPr>
          <w:rFonts w:ascii="CP" w:hAnsi="CP"/>
        </w:rPr>
        <w:t>de l’accord-cadre</w:t>
      </w:r>
      <w:bookmarkEnd w:id="31"/>
      <w:r w:rsidRPr="00C76C4E">
        <w:rPr>
          <w:rFonts w:ascii="CP" w:hAnsi="CP"/>
        </w:rPr>
        <w:t xml:space="preserve"> </w:t>
      </w:r>
    </w:p>
    <w:p w14:paraId="25767AB6" w14:textId="57DB2EF3" w:rsidR="00125327" w:rsidRPr="00C76C4E" w:rsidRDefault="00141609" w:rsidP="0032683F">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L’accord-cadre est reconductible 3 (trois) fois pour une durée d’un (1) an par </w:t>
      </w:r>
      <w:r w:rsidRPr="00C76C4E">
        <w:rPr>
          <w:rFonts w:ascii="CP" w:eastAsia="Times New Roman" w:hAnsi="CP" w:cs="Times New Roman"/>
          <w:b/>
          <w:sz w:val="20"/>
          <w:szCs w:val="20"/>
          <w:lang w:eastAsia="fr-FR"/>
        </w:rPr>
        <w:t xml:space="preserve">reconduction </w:t>
      </w:r>
      <w:sdt>
        <w:sdtPr>
          <w:rPr>
            <w:rFonts w:ascii="CP" w:eastAsia="Times New Roman" w:hAnsi="CP" w:cs="Times New Roman"/>
            <w:b/>
            <w:sz w:val="20"/>
            <w:szCs w:val="20"/>
            <w:lang w:eastAsia="fr-FR"/>
          </w:rPr>
          <w:id w:val="-492643571"/>
          <w:placeholder>
            <w:docPart w:val="DefaultPlaceholder_-1854013438"/>
          </w:placeholder>
          <w:comboBox>
            <w:listItem w:value="Choisissez un élément."/>
            <w:listItem w:displayText="expresse" w:value="expresse"/>
            <w:listItem w:displayText="tacite" w:value="tacite"/>
          </w:comboBox>
        </w:sdtPr>
        <w:sdtContent>
          <w:r w:rsidR="0032683F" w:rsidRPr="00C76C4E">
            <w:rPr>
              <w:rFonts w:ascii="CP" w:eastAsia="Times New Roman" w:hAnsi="CP" w:cs="Times New Roman"/>
              <w:b/>
              <w:sz w:val="20"/>
              <w:szCs w:val="20"/>
              <w:lang w:eastAsia="fr-FR"/>
            </w:rPr>
            <w:t>tacite</w:t>
          </w:r>
        </w:sdtContent>
      </w:sdt>
      <w:r w:rsidR="00537726" w:rsidRPr="00C76C4E">
        <w:rPr>
          <w:rFonts w:ascii="CP" w:eastAsia="Times New Roman" w:hAnsi="CP" w:cs="Times New Roman"/>
          <w:sz w:val="20"/>
          <w:szCs w:val="20"/>
          <w:lang w:eastAsia="fr-FR"/>
        </w:rPr>
        <w:t xml:space="preserve">, </w:t>
      </w:r>
      <w:r w:rsidRPr="00C76C4E">
        <w:rPr>
          <w:rFonts w:ascii="CP" w:eastAsia="Times New Roman" w:hAnsi="CP" w:cs="Times New Roman"/>
          <w:sz w:val="20"/>
          <w:szCs w:val="20"/>
          <w:lang w:eastAsia="fr-FR"/>
        </w:rPr>
        <w:t>sans que sa durée ne puisse excéder 4 (quatre) années.</w:t>
      </w:r>
    </w:p>
    <w:p w14:paraId="73EC1D4A" w14:textId="77777777" w:rsidR="00125327" w:rsidRPr="00C76C4E" w:rsidRDefault="00125327" w:rsidP="00125327">
      <w:pPr>
        <w:spacing w:after="0" w:line="240" w:lineRule="auto"/>
        <w:rPr>
          <w:rFonts w:ascii="CP" w:eastAsia="Times New Roman" w:hAnsi="CP" w:cs="Times New Roman"/>
          <w:color w:val="4472C4" w:themeColor="accent1"/>
          <w:sz w:val="20"/>
          <w:szCs w:val="20"/>
          <w:highlight w:val="green"/>
          <w:lang w:eastAsia="fr-FR"/>
        </w:rPr>
      </w:pPr>
    </w:p>
    <w:p w14:paraId="442C9BF7" w14:textId="77777777" w:rsidR="00125327" w:rsidRPr="00C76C4E" w:rsidRDefault="00125327" w:rsidP="00125327">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Le pouvoir adjudicateur prend par écrit la décision de ne pas reconduire l’accord-cadre. Le Centre Pompidou notifie au titulaire la décision de reconduction par voie électronique via son profil d’acheteur (PLACE). La notification de la décision de non-reconduction peut intervenir à tout moment pendant la période de validité de l’accord-cadre. A défaut d’une telle notification, l’accord-cadre est reconduit et prend fin à l’achèvement de la période d’exécution en cours. L’absence de reconduction ne peut donner lieu à aucune indemnité.</w:t>
      </w:r>
    </w:p>
    <w:p w14:paraId="7E6824C6" w14:textId="77777777" w:rsidR="00125327" w:rsidRPr="00C76C4E" w:rsidRDefault="00125327" w:rsidP="00125327">
      <w:pPr>
        <w:spacing w:after="0" w:line="240" w:lineRule="auto"/>
        <w:rPr>
          <w:rFonts w:ascii="CP" w:eastAsia="Times New Roman" w:hAnsi="CP" w:cs="Times New Roman"/>
          <w:sz w:val="20"/>
          <w:szCs w:val="20"/>
          <w:lang w:eastAsia="fr-FR"/>
        </w:rPr>
      </w:pPr>
    </w:p>
    <w:p w14:paraId="7C57BC28" w14:textId="77777777" w:rsidR="00125327" w:rsidRPr="00C76C4E" w:rsidRDefault="00125327" w:rsidP="00125327">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Le titulaire ne peut refuser la reconduction.</w:t>
      </w:r>
    </w:p>
    <w:p w14:paraId="2A623205" w14:textId="77777777" w:rsidR="00141609" w:rsidRPr="00C76C4E" w:rsidRDefault="00141609" w:rsidP="00141609">
      <w:pPr>
        <w:spacing w:after="0" w:line="240" w:lineRule="auto"/>
        <w:rPr>
          <w:rFonts w:ascii="CP" w:eastAsia="Times New Roman" w:hAnsi="CP" w:cs="Times New Roman"/>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41609" w:rsidRPr="00C76C4E" w14:paraId="6FFB8BD4" w14:textId="77777777" w:rsidTr="00141609">
        <w:tc>
          <w:tcPr>
            <w:tcW w:w="9060" w:type="dxa"/>
            <w:shd w:val="clear" w:color="auto" w:fill="auto"/>
          </w:tcPr>
          <w:p w14:paraId="1425B499" w14:textId="77777777" w:rsidR="00141609" w:rsidRPr="00C76C4E" w:rsidRDefault="00141609" w:rsidP="00141609">
            <w:pPr>
              <w:autoSpaceDE w:val="0"/>
              <w:autoSpaceDN w:val="0"/>
              <w:adjustRightInd w:val="0"/>
              <w:spacing w:after="0" w:line="240" w:lineRule="auto"/>
              <w:jc w:val="both"/>
              <w:rPr>
                <w:rFonts w:ascii="CP" w:eastAsia="Calibri" w:hAnsi="CP" w:cs="Arial"/>
                <w:b/>
                <w:bCs/>
                <w:sz w:val="10"/>
                <w:szCs w:val="10"/>
                <w:u w:val="single"/>
              </w:rPr>
            </w:pPr>
          </w:p>
          <w:p w14:paraId="2BEAB8C9" w14:textId="77777777" w:rsidR="006768C8" w:rsidRPr="00C76C4E" w:rsidRDefault="006768C8" w:rsidP="006768C8">
            <w:pPr>
              <w:autoSpaceDE w:val="0"/>
              <w:autoSpaceDN w:val="0"/>
              <w:adjustRightInd w:val="0"/>
              <w:spacing w:after="0" w:line="240" w:lineRule="auto"/>
              <w:jc w:val="both"/>
              <w:rPr>
                <w:rFonts w:ascii="CP" w:eastAsia="Calibri" w:hAnsi="CP" w:cs="Arial"/>
                <w:b/>
                <w:bCs/>
                <w:kern w:val="2"/>
                <w:sz w:val="20"/>
                <w:szCs w:val="20"/>
                <w:u w:val="single"/>
                <w14:ligatures w14:val="standardContextual"/>
              </w:rPr>
            </w:pPr>
            <w:bookmarkStart w:id="32" w:name="_Hlk210312095"/>
            <w:r w:rsidRPr="00C76C4E">
              <w:rPr>
                <w:rFonts w:ascii="CP" w:eastAsia="Calibri" w:hAnsi="CP" w:cs="Arial"/>
                <w:b/>
                <w:bCs/>
                <w:kern w:val="2"/>
                <w:sz w:val="20"/>
                <w:szCs w:val="20"/>
                <w:u w:val="single"/>
                <w14:ligatures w14:val="standardContextual"/>
              </w:rPr>
              <w:t>Nota important :</w:t>
            </w:r>
          </w:p>
          <w:p w14:paraId="66BFD128" w14:textId="77777777" w:rsidR="006768C8" w:rsidRPr="00C76C4E" w:rsidRDefault="006768C8" w:rsidP="006768C8">
            <w:pPr>
              <w:autoSpaceDE w:val="0"/>
              <w:autoSpaceDN w:val="0"/>
              <w:adjustRightInd w:val="0"/>
              <w:spacing w:after="0" w:line="240" w:lineRule="auto"/>
              <w:jc w:val="both"/>
              <w:rPr>
                <w:rFonts w:ascii="CP" w:eastAsia="Calibri" w:hAnsi="CP" w:cs="Arial"/>
                <w:b/>
                <w:bCs/>
                <w:kern w:val="2"/>
                <w:sz w:val="20"/>
                <w:szCs w:val="20"/>
                <w:u w:val="single"/>
                <w14:ligatures w14:val="standardContextual"/>
              </w:rPr>
            </w:pPr>
          </w:p>
          <w:p w14:paraId="67C7D913" w14:textId="77777777" w:rsidR="006768C8" w:rsidRPr="00C76C4E"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r w:rsidRPr="00C76C4E">
              <w:rPr>
                <w:rFonts w:ascii="CP" w:eastAsia="Calibri" w:hAnsi="CP" w:cs="Arial"/>
                <w:b/>
                <w:bCs/>
                <w:kern w:val="2"/>
                <w:sz w:val="20"/>
                <w:szCs w:val="20"/>
                <w14:ligatures w14:val="standardContextual"/>
              </w:rPr>
              <w:t>Le site principal du Centre Pompidou a fermé au public pour travaux en septembre 2025 pour une durée d’environ 5 ans.</w:t>
            </w:r>
          </w:p>
          <w:p w14:paraId="78DF9D2B" w14:textId="77777777" w:rsidR="006768C8" w:rsidRPr="00C76C4E"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p>
          <w:p w14:paraId="359D70B6" w14:textId="77777777" w:rsidR="006768C8" w:rsidRPr="00C76C4E"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r w:rsidRPr="00C76C4E">
              <w:rPr>
                <w:rFonts w:ascii="CP" w:eastAsia="Calibri" w:hAnsi="CP" w:cs="Arial"/>
                <w:b/>
                <w:bCs/>
                <w:kern w:val="2"/>
                <w:sz w:val="20"/>
                <w:szCs w:val="20"/>
                <w14:ligatures w14:val="standardContextual"/>
              </w:rPr>
              <w:t>L’attention des candidats est attirée sur le fait que le Centre Pompidou pourra, le cas échéant et en fonction de la situation de ladite fermeture, prendre une décision de :</w:t>
            </w:r>
          </w:p>
          <w:p w14:paraId="73F9B3C8" w14:textId="77777777" w:rsidR="006768C8" w:rsidRPr="00C76C4E"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p>
          <w:p w14:paraId="4D72EC4D" w14:textId="77777777" w:rsidR="006768C8" w:rsidRPr="00C76C4E" w:rsidRDefault="006768C8" w:rsidP="006768C8">
            <w:pPr>
              <w:numPr>
                <w:ilvl w:val="0"/>
                <w:numId w:val="3"/>
              </w:numPr>
              <w:autoSpaceDE w:val="0"/>
              <w:autoSpaceDN w:val="0"/>
              <w:adjustRightInd w:val="0"/>
              <w:spacing w:after="0" w:line="240" w:lineRule="auto"/>
              <w:ind w:left="314" w:hanging="284"/>
              <w:contextualSpacing/>
              <w:jc w:val="both"/>
              <w:rPr>
                <w:rFonts w:ascii="CP" w:eastAsia="Calibri" w:hAnsi="CP" w:cs="Arial"/>
                <w:b/>
                <w:bCs/>
                <w:kern w:val="2"/>
                <w:sz w:val="20"/>
                <w:szCs w:val="20"/>
                <w14:ligatures w14:val="standardContextual"/>
              </w:rPr>
            </w:pPr>
            <w:proofErr w:type="gramStart"/>
            <w:r w:rsidRPr="00C76C4E">
              <w:rPr>
                <w:rFonts w:ascii="CP" w:eastAsia="Calibri" w:hAnsi="CP" w:cs="Arial"/>
                <w:b/>
                <w:bCs/>
                <w:kern w:val="2"/>
                <w:sz w:val="20"/>
                <w:szCs w:val="20"/>
                <w14:ligatures w14:val="standardContextual"/>
              </w:rPr>
              <w:t>non</w:t>
            </w:r>
            <w:proofErr w:type="gramEnd"/>
            <w:r w:rsidRPr="00C76C4E">
              <w:rPr>
                <w:rFonts w:ascii="CP" w:eastAsia="Calibri" w:hAnsi="CP" w:cs="Arial"/>
                <w:b/>
                <w:bCs/>
                <w:kern w:val="2"/>
                <w:sz w:val="20"/>
                <w:szCs w:val="20"/>
                <w14:ligatures w14:val="standardContextual"/>
              </w:rPr>
              <w:t xml:space="preserve"> reconduction à une date anniversaire de l’accord-cadre ;</w:t>
            </w:r>
          </w:p>
          <w:p w14:paraId="4CE02E7F" w14:textId="77777777" w:rsidR="006768C8" w:rsidRPr="00C76C4E" w:rsidRDefault="006768C8" w:rsidP="006768C8">
            <w:pPr>
              <w:numPr>
                <w:ilvl w:val="0"/>
                <w:numId w:val="3"/>
              </w:numPr>
              <w:autoSpaceDE w:val="0"/>
              <w:autoSpaceDN w:val="0"/>
              <w:adjustRightInd w:val="0"/>
              <w:spacing w:after="0" w:line="240" w:lineRule="auto"/>
              <w:ind w:left="314" w:hanging="284"/>
              <w:contextualSpacing/>
              <w:jc w:val="both"/>
              <w:rPr>
                <w:rFonts w:ascii="CP" w:eastAsia="Calibri" w:hAnsi="CP" w:cs="Arial"/>
                <w:b/>
                <w:bCs/>
                <w:kern w:val="2"/>
                <w:sz w:val="20"/>
                <w:szCs w:val="20"/>
                <w14:ligatures w14:val="standardContextual"/>
              </w:rPr>
            </w:pPr>
            <w:proofErr w:type="gramStart"/>
            <w:r w:rsidRPr="00C76C4E">
              <w:rPr>
                <w:rFonts w:ascii="CP" w:eastAsia="Calibri" w:hAnsi="CP" w:cs="Arial"/>
                <w:b/>
                <w:bCs/>
                <w:kern w:val="2"/>
                <w:sz w:val="20"/>
                <w:szCs w:val="20"/>
                <w14:ligatures w14:val="standardContextual"/>
              </w:rPr>
              <w:t>reconduction</w:t>
            </w:r>
            <w:proofErr w:type="gramEnd"/>
            <w:r w:rsidRPr="00C76C4E">
              <w:rPr>
                <w:rFonts w:ascii="CP" w:eastAsia="Calibri" w:hAnsi="CP" w:cs="Arial"/>
                <w:b/>
                <w:bCs/>
                <w:kern w:val="2"/>
                <w:sz w:val="20"/>
                <w:szCs w:val="20"/>
                <w14:ligatures w14:val="standardContextual"/>
              </w:rPr>
              <w:t xml:space="preserve"> (expresse) avec interventions dans d’autres lieux parisiens, de la région parisienne, ou tout autre région de France métropolitaine.</w:t>
            </w:r>
          </w:p>
          <w:bookmarkEnd w:id="32"/>
          <w:p w14:paraId="7EFDF70C" w14:textId="77777777" w:rsidR="00141609" w:rsidRPr="00C76C4E" w:rsidRDefault="00141609" w:rsidP="00141609">
            <w:pPr>
              <w:autoSpaceDE w:val="0"/>
              <w:autoSpaceDN w:val="0"/>
              <w:adjustRightInd w:val="0"/>
              <w:spacing w:after="0" w:line="240" w:lineRule="auto"/>
              <w:jc w:val="both"/>
              <w:rPr>
                <w:rFonts w:ascii="CP" w:eastAsia="Calibri" w:hAnsi="CP" w:cs="Arial"/>
                <w:sz w:val="10"/>
                <w:szCs w:val="10"/>
              </w:rPr>
            </w:pPr>
          </w:p>
        </w:tc>
      </w:tr>
    </w:tbl>
    <w:p w14:paraId="624F4955" w14:textId="04971F0C" w:rsidR="00141609" w:rsidRPr="00C76C4E" w:rsidRDefault="00141609" w:rsidP="0097353A">
      <w:pPr>
        <w:pStyle w:val="Titre1"/>
        <w:rPr>
          <w:rFonts w:ascii="CP" w:hAnsi="CP"/>
        </w:rPr>
      </w:pPr>
      <w:bookmarkStart w:id="33" w:name="_Toc197326287"/>
      <w:bookmarkStart w:id="34" w:name="_Toc225761990"/>
      <w:r w:rsidRPr="00C76C4E">
        <w:rPr>
          <w:rFonts w:ascii="CP" w:hAnsi="CP"/>
        </w:rPr>
        <w:t>ARTICLE 5 – DESCRIPTION TECHNIQUE DES PRESTATIONS ATTENDUES</w:t>
      </w:r>
      <w:bookmarkEnd w:id="34"/>
      <w:r w:rsidRPr="00C76C4E">
        <w:rPr>
          <w:rFonts w:ascii="CP" w:hAnsi="CP"/>
        </w:rPr>
        <w:t xml:space="preserve"> </w:t>
      </w:r>
      <w:bookmarkEnd w:id="33"/>
    </w:p>
    <w:p w14:paraId="32C954D3" w14:textId="77777777" w:rsidR="00F60C4D" w:rsidRPr="00C76C4E" w:rsidRDefault="00F60C4D" w:rsidP="0032683F">
      <w:pPr>
        <w:spacing w:after="0" w:line="240" w:lineRule="auto"/>
        <w:jc w:val="both"/>
        <w:rPr>
          <w:rFonts w:ascii="CP" w:eastAsia="Times New Roman" w:hAnsi="CP" w:cs="Times New Roman"/>
          <w:sz w:val="20"/>
          <w:szCs w:val="24"/>
          <w:lang w:eastAsia="fr-FR"/>
        </w:rPr>
      </w:pPr>
      <w:bookmarkStart w:id="35" w:name="_Toc197326290"/>
    </w:p>
    <w:p w14:paraId="3FB32789" w14:textId="00A32D8F" w:rsidR="00F60C4D" w:rsidRPr="00C76C4E" w:rsidRDefault="00F60C4D" w:rsidP="0032683F">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Le</w:t>
      </w:r>
      <w:r w:rsidR="00D43946" w:rsidRPr="00C76C4E">
        <w:rPr>
          <w:rFonts w:ascii="CP" w:eastAsia="Times New Roman" w:hAnsi="CP" w:cs="Times New Roman"/>
          <w:sz w:val="20"/>
          <w:szCs w:val="24"/>
          <w:lang w:eastAsia="fr-FR"/>
        </w:rPr>
        <w:t>s</w:t>
      </w:r>
      <w:r w:rsidRPr="00C76C4E">
        <w:rPr>
          <w:rFonts w:ascii="CP" w:eastAsia="Times New Roman" w:hAnsi="CP" w:cs="Times New Roman"/>
          <w:sz w:val="20"/>
          <w:szCs w:val="24"/>
          <w:lang w:eastAsia="fr-FR"/>
        </w:rPr>
        <w:t xml:space="preserve"> pr</w:t>
      </w:r>
      <w:r w:rsidR="00D43946" w:rsidRPr="00C76C4E">
        <w:rPr>
          <w:rFonts w:ascii="CP" w:eastAsia="Times New Roman" w:hAnsi="CP" w:cs="Times New Roman"/>
          <w:sz w:val="20"/>
          <w:szCs w:val="24"/>
          <w:lang w:eastAsia="fr-FR"/>
        </w:rPr>
        <w:t xml:space="preserve">estations attendues dans le présent accord-cadre sont la retranscription de </w:t>
      </w:r>
      <w:r w:rsidR="00222A7F" w:rsidRPr="00C76C4E">
        <w:rPr>
          <w:rFonts w:ascii="CP" w:eastAsia="Times New Roman" w:hAnsi="CP" w:cs="Times New Roman"/>
          <w:sz w:val="20"/>
          <w:szCs w:val="24"/>
          <w:lang w:eastAsia="fr-FR"/>
        </w:rPr>
        <w:t xml:space="preserve">séances de </w:t>
      </w:r>
      <w:r w:rsidR="00D43946" w:rsidRPr="00C76C4E">
        <w:rPr>
          <w:rFonts w:ascii="CP" w:eastAsia="Times New Roman" w:hAnsi="CP" w:cs="Times New Roman"/>
          <w:sz w:val="20"/>
          <w:szCs w:val="24"/>
          <w:lang w:eastAsia="fr-FR"/>
        </w:rPr>
        <w:t>réunions</w:t>
      </w:r>
      <w:r w:rsidR="0048241F" w:rsidRPr="00C76C4E">
        <w:rPr>
          <w:rFonts w:ascii="CP" w:eastAsia="Times New Roman" w:hAnsi="CP" w:cs="Times New Roman"/>
          <w:sz w:val="20"/>
          <w:szCs w:val="24"/>
          <w:lang w:eastAsia="fr-FR"/>
        </w:rPr>
        <w:t xml:space="preserve"> d’instances</w:t>
      </w:r>
      <w:r w:rsidR="00D43946" w:rsidRPr="00C76C4E">
        <w:rPr>
          <w:rFonts w:ascii="CP" w:eastAsia="Times New Roman" w:hAnsi="CP" w:cs="Times New Roman"/>
          <w:sz w:val="20"/>
          <w:szCs w:val="24"/>
          <w:lang w:eastAsia="fr-FR"/>
        </w:rPr>
        <w:t xml:space="preserve"> à travers la rédaction de comptes-rendus, </w:t>
      </w:r>
      <w:r w:rsidR="00222A7F" w:rsidRPr="00C76C4E">
        <w:rPr>
          <w:rFonts w:ascii="CP" w:eastAsia="Times New Roman" w:hAnsi="CP" w:cs="Times New Roman"/>
          <w:sz w:val="20"/>
          <w:szCs w:val="24"/>
          <w:lang w:eastAsia="fr-FR"/>
        </w:rPr>
        <w:t xml:space="preserve">de </w:t>
      </w:r>
      <w:r w:rsidR="00D43946" w:rsidRPr="00C76C4E">
        <w:rPr>
          <w:rFonts w:ascii="CP" w:eastAsia="Times New Roman" w:hAnsi="CP" w:cs="Times New Roman"/>
          <w:sz w:val="20"/>
          <w:szCs w:val="24"/>
          <w:lang w:eastAsia="fr-FR"/>
        </w:rPr>
        <w:t xml:space="preserve">notes de synthèses ou </w:t>
      </w:r>
      <w:r w:rsidR="00222A7F" w:rsidRPr="00C76C4E">
        <w:rPr>
          <w:rFonts w:ascii="CP" w:eastAsia="Times New Roman" w:hAnsi="CP" w:cs="Times New Roman"/>
          <w:sz w:val="20"/>
          <w:szCs w:val="24"/>
          <w:lang w:eastAsia="fr-FR"/>
        </w:rPr>
        <w:t xml:space="preserve">de </w:t>
      </w:r>
      <w:r w:rsidR="00D43946" w:rsidRPr="00C76C4E">
        <w:rPr>
          <w:rFonts w:ascii="CP" w:eastAsia="Times New Roman" w:hAnsi="CP" w:cs="Times New Roman"/>
          <w:sz w:val="20"/>
          <w:szCs w:val="24"/>
          <w:lang w:eastAsia="fr-FR"/>
        </w:rPr>
        <w:t>procès-verbaux.</w:t>
      </w:r>
    </w:p>
    <w:p w14:paraId="5391CD34" w14:textId="77777777" w:rsidR="00D43946" w:rsidRPr="00C76C4E" w:rsidRDefault="00D43946" w:rsidP="0032683F">
      <w:pPr>
        <w:spacing w:after="0" w:line="240" w:lineRule="auto"/>
        <w:jc w:val="both"/>
        <w:rPr>
          <w:rFonts w:ascii="CP" w:eastAsia="Times New Roman" w:hAnsi="CP" w:cs="Times New Roman"/>
          <w:sz w:val="20"/>
          <w:szCs w:val="24"/>
          <w:lang w:eastAsia="fr-FR"/>
        </w:rPr>
      </w:pPr>
    </w:p>
    <w:p w14:paraId="64B41A0F" w14:textId="0DAB97EC" w:rsidR="00D43946" w:rsidRDefault="00D43946" w:rsidP="0032683F">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Pour ce faire</w:t>
      </w:r>
      <w:r w:rsidR="00A232AF" w:rsidRPr="00C76C4E">
        <w:rPr>
          <w:rFonts w:ascii="CP" w:eastAsia="Times New Roman" w:hAnsi="CP" w:cs="Times New Roman"/>
          <w:sz w:val="20"/>
          <w:szCs w:val="24"/>
          <w:lang w:eastAsia="fr-FR"/>
        </w:rPr>
        <w:t>,</w:t>
      </w:r>
      <w:r w:rsidRPr="00C76C4E">
        <w:rPr>
          <w:rFonts w:ascii="CP" w:eastAsia="Times New Roman" w:hAnsi="CP" w:cs="Times New Roman"/>
          <w:sz w:val="20"/>
          <w:szCs w:val="24"/>
          <w:lang w:eastAsia="fr-FR"/>
        </w:rPr>
        <w:t xml:space="preserve"> le prestataire assurera une </w:t>
      </w:r>
      <w:r w:rsidR="00A232AF" w:rsidRPr="00C76C4E">
        <w:rPr>
          <w:rFonts w:ascii="CP" w:eastAsia="Times New Roman" w:hAnsi="CP" w:cs="Times New Roman"/>
          <w:sz w:val="20"/>
          <w:szCs w:val="24"/>
          <w:lang w:eastAsia="fr-FR"/>
        </w:rPr>
        <w:t xml:space="preserve">prestation de </w:t>
      </w:r>
      <w:r w:rsidRPr="00C76C4E">
        <w:rPr>
          <w:rFonts w:ascii="CP" w:eastAsia="Times New Roman" w:hAnsi="CP" w:cs="Times New Roman"/>
          <w:sz w:val="20"/>
          <w:szCs w:val="24"/>
          <w:lang w:eastAsia="fr-FR"/>
        </w:rPr>
        <w:t>prise de notes qui pourra le cas échéant être accompagnée d’enregistrement</w:t>
      </w:r>
      <w:r w:rsidR="00A232AF" w:rsidRPr="00C76C4E">
        <w:rPr>
          <w:rFonts w:ascii="CP" w:eastAsia="Times New Roman" w:hAnsi="CP" w:cs="Times New Roman"/>
          <w:sz w:val="20"/>
          <w:szCs w:val="24"/>
          <w:lang w:eastAsia="fr-FR"/>
        </w:rPr>
        <w:t xml:space="preserve"> audio.</w:t>
      </w:r>
    </w:p>
    <w:p w14:paraId="0AEFE29F" w14:textId="77777777" w:rsidR="00C76C4E" w:rsidRPr="00C76C4E" w:rsidRDefault="00C76C4E" w:rsidP="0032683F">
      <w:pPr>
        <w:spacing w:after="0" w:line="240" w:lineRule="auto"/>
        <w:jc w:val="both"/>
        <w:rPr>
          <w:rFonts w:ascii="CP" w:eastAsia="Times New Roman" w:hAnsi="CP" w:cs="Times New Roman"/>
          <w:sz w:val="20"/>
          <w:szCs w:val="24"/>
          <w:lang w:eastAsia="fr-FR"/>
        </w:rPr>
      </w:pPr>
    </w:p>
    <w:p w14:paraId="2C760061" w14:textId="5DD298B7" w:rsidR="00D43946" w:rsidRPr="00C76C4E" w:rsidRDefault="009A1011" w:rsidP="00FC2BDC">
      <w:pPr>
        <w:pStyle w:val="11"/>
        <w:rPr>
          <w:rFonts w:ascii="CP" w:hAnsi="CP"/>
        </w:rPr>
      </w:pPr>
      <w:bookmarkStart w:id="36" w:name="_Toc225761991"/>
      <w:r w:rsidRPr="00C76C4E">
        <w:rPr>
          <w:rFonts w:ascii="CP" w:hAnsi="CP"/>
        </w:rPr>
        <w:t xml:space="preserve">5.1 </w:t>
      </w:r>
      <w:r w:rsidR="00D43946" w:rsidRPr="00C76C4E">
        <w:rPr>
          <w:rFonts w:ascii="CP" w:hAnsi="CP"/>
        </w:rPr>
        <w:t>Prise de notes</w:t>
      </w:r>
      <w:bookmarkEnd w:id="36"/>
    </w:p>
    <w:p w14:paraId="2AE4BBCD" w14:textId="50991FF1" w:rsidR="008E37A8" w:rsidRPr="00C76C4E" w:rsidRDefault="008E37A8" w:rsidP="0032683F">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prestataire assure une prise de notes objective et professionnelle.</w:t>
      </w:r>
      <w:r w:rsidR="006D01C7" w:rsidRPr="00C76C4E">
        <w:rPr>
          <w:rFonts w:ascii="CP" w:eastAsia="Times New Roman" w:hAnsi="CP" w:cs="Times New Roman"/>
          <w:sz w:val="20"/>
          <w:szCs w:val="20"/>
          <w:lang w:eastAsia="fr-FR"/>
        </w:rPr>
        <w:t xml:space="preserve"> Elle sera impérativement réalisée par </w:t>
      </w:r>
      <w:r w:rsidR="0048241F" w:rsidRPr="00C76C4E">
        <w:rPr>
          <w:rFonts w:ascii="CP" w:eastAsia="Times New Roman" w:hAnsi="CP" w:cs="Times New Roman"/>
          <w:sz w:val="20"/>
          <w:szCs w:val="20"/>
          <w:lang w:eastAsia="fr-FR"/>
        </w:rPr>
        <w:t xml:space="preserve">un </w:t>
      </w:r>
      <w:r w:rsidR="00F556C6" w:rsidRPr="00C76C4E">
        <w:rPr>
          <w:rFonts w:ascii="CP" w:eastAsia="Times New Roman" w:hAnsi="CP" w:cs="Times New Roman"/>
          <w:sz w:val="20"/>
          <w:szCs w:val="20"/>
          <w:lang w:eastAsia="fr-FR"/>
        </w:rPr>
        <w:t>rédacteur présent</w:t>
      </w:r>
      <w:r w:rsidR="006D01C7" w:rsidRPr="00C76C4E">
        <w:rPr>
          <w:rFonts w:ascii="CP" w:eastAsia="Times New Roman" w:hAnsi="CP" w:cs="Times New Roman"/>
          <w:sz w:val="20"/>
          <w:szCs w:val="20"/>
          <w:lang w:eastAsia="fr-FR"/>
        </w:rPr>
        <w:t xml:space="preserve"> physiquement sur les lieux de la séance, ou connecté </w:t>
      </w:r>
      <w:r w:rsidR="0048241F" w:rsidRPr="00C76C4E">
        <w:rPr>
          <w:rFonts w:ascii="CP" w:eastAsia="Times New Roman" w:hAnsi="CP" w:cs="Times New Roman"/>
          <w:sz w:val="20"/>
          <w:szCs w:val="20"/>
          <w:lang w:eastAsia="fr-FR"/>
        </w:rPr>
        <w:t xml:space="preserve">exceptionnellement </w:t>
      </w:r>
      <w:r w:rsidR="006D01C7" w:rsidRPr="00C76C4E">
        <w:rPr>
          <w:rFonts w:ascii="CP" w:eastAsia="Times New Roman" w:hAnsi="CP" w:cs="Times New Roman"/>
          <w:sz w:val="20"/>
          <w:szCs w:val="20"/>
          <w:lang w:eastAsia="fr-FR"/>
        </w:rPr>
        <w:t xml:space="preserve">en visioconférence. </w:t>
      </w:r>
    </w:p>
    <w:p w14:paraId="5958226D" w14:textId="252D8864" w:rsidR="00222A7F" w:rsidRPr="00C76C4E" w:rsidRDefault="00222A7F" w:rsidP="0032683F">
      <w:pPr>
        <w:spacing w:after="0" w:line="240" w:lineRule="auto"/>
        <w:jc w:val="both"/>
        <w:rPr>
          <w:rFonts w:ascii="CP" w:eastAsia="Times New Roman" w:hAnsi="CP" w:cs="Times New Roman"/>
          <w:sz w:val="20"/>
          <w:szCs w:val="24"/>
          <w:lang w:eastAsia="fr-FR"/>
        </w:rPr>
      </w:pPr>
    </w:p>
    <w:p w14:paraId="5ED6212B" w14:textId="5F539C09" w:rsidR="00222A7F" w:rsidRPr="00C76C4E" w:rsidRDefault="0048241F" w:rsidP="0032683F">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lastRenderedPageBreak/>
        <w:t>Le rédacteur</w:t>
      </w:r>
      <w:r w:rsidR="00222A7F" w:rsidRPr="00C76C4E">
        <w:rPr>
          <w:rFonts w:ascii="CP" w:eastAsia="Times New Roman" w:hAnsi="CP" w:cs="Times New Roman"/>
          <w:sz w:val="20"/>
          <w:szCs w:val="20"/>
          <w:lang w:eastAsia="fr-FR"/>
        </w:rPr>
        <w:t xml:space="preserve"> devra se présenter minimum 30 minutes av</w:t>
      </w:r>
      <w:r w:rsidR="7EAE9724" w:rsidRPr="00C76C4E">
        <w:rPr>
          <w:rFonts w:ascii="CP" w:eastAsia="Times New Roman" w:hAnsi="CP" w:cs="Times New Roman"/>
          <w:sz w:val="20"/>
          <w:szCs w:val="20"/>
          <w:lang w:eastAsia="fr-FR"/>
        </w:rPr>
        <w:t>ant</w:t>
      </w:r>
      <w:r w:rsidR="00222A7F" w:rsidRPr="00C76C4E">
        <w:rPr>
          <w:rFonts w:ascii="CP" w:eastAsia="Times New Roman" w:hAnsi="CP" w:cs="Times New Roman"/>
          <w:sz w:val="20"/>
          <w:szCs w:val="20"/>
          <w:lang w:eastAsia="fr-FR"/>
        </w:rPr>
        <w:t xml:space="preserve"> chaque séance pour prendre connaissance de la liste des intervenants, et installer le dispositif d’enregistrement le cas échéant.</w:t>
      </w:r>
    </w:p>
    <w:p w14:paraId="3DE2D54A" w14:textId="77777777" w:rsidR="00222A7F" w:rsidRPr="00C76C4E" w:rsidRDefault="00222A7F" w:rsidP="00222A7F">
      <w:pPr>
        <w:spacing w:after="0" w:line="240" w:lineRule="auto"/>
        <w:jc w:val="both"/>
        <w:rPr>
          <w:rFonts w:ascii="CP" w:eastAsia="Times New Roman" w:hAnsi="CP" w:cs="Times New Roman"/>
          <w:sz w:val="20"/>
          <w:szCs w:val="24"/>
          <w:lang w:eastAsia="fr-FR"/>
        </w:rPr>
      </w:pPr>
    </w:p>
    <w:p w14:paraId="1B9AC7B2" w14:textId="43D5778A" w:rsidR="00222A7F" w:rsidRPr="00C76C4E" w:rsidRDefault="00222A7F" w:rsidP="00222A7F">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Il est à la charge du prestataire de s’informer sur l’identité de chaque intervenant</w:t>
      </w:r>
      <w:r w:rsidR="0048241F" w:rsidRPr="00C76C4E">
        <w:rPr>
          <w:rFonts w:ascii="CP" w:eastAsia="Times New Roman" w:hAnsi="CP" w:cs="Times New Roman"/>
          <w:sz w:val="20"/>
          <w:szCs w:val="24"/>
          <w:lang w:eastAsia="fr-FR"/>
        </w:rPr>
        <w:t xml:space="preserve"> de l’instance</w:t>
      </w:r>
      <w:r w:rsidRPr="00C76C4E">
        <w:rPr>
          <w:rFonts w:ascii="CP" w:eastAsia="Times New Roman" w:hAnsi="CP" w:cs="Times New Roman"/>
          <w:sz w:val="20"/>
          <w:szCs w:val="24"/>
          <w:lang w:eastAsia="fr-FR"/>
        </w:rPr>
        <w:t xml:space="preserve">. Il pourra pour </w:t>
      </w:r>
      <w:r w:rsidR="00150B43" w:rsidRPr="00C76C4E">
        <w:rPr>
          <w:rFonts w:ascii="CP" w:eastAsia="Times New Roman" w:hAnsi="CP" w:cs="Times New Roman"/>
          <w:sz w:val="20"/>
          <w:szCs w:val="24"/>
          <w:lang w:eastAsia="fr-FR"/>
        </w:rPr>
        <w:t>c</w:t>
      </w:r>
      <w:r w:rsidRPr="00C76C4E">
        <w:rPr>
          <w:rFonts w:ascii="CP" w:eastAsia="Times New Roman" w:hAnsi="CP" w:cs="Times New Roman"/>
          <w:sz w:val="20"/>
          <w:szCs w:val="24"/>
          <w:lang w:eastAsia="fr-FR"/>
        </w:rPr>
        <w:t xml:space="preserve">e faire s’aider de la feuille d’émargement. </w:t>
      </w:r>
    </w:p>
    <w:p w14:paraId="22565A12" w14:textId="77777777" w:rsidR="00222A7F" w:rsidRPr="00C76C4E" w:rsidRDefault="00222A7F" w:rsidP="0032683F">
      <w:pPr>
        <w:spacing w:after="0" w:line="240" w:lineRule="auto"/>
        <w:jc w:val="both"/>
        <w:rPr>
          <w:rFonts w:ascii="CP" w:eastAsia="Times New Roman" w:hAnsi="CP" w:cs="Times New Roman"/>
          <w:sz w:val="20"/>
          <w:szCs w:val="24"/>
          <w:lang w:eastAsia="fr-FR"/>
        </w:rPr>
      </w:pPr>
    </w:p>
    <w:p w14:paraId="068D74CC" w14:textId="7BF3737D" w:rsidR="00D43946" w:rsidRPr="00C76C4E" w:rsidRDefault="008E37A8" w:rsidP="0032683F">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cas d’e</w:t>
      </w:r>
      <w:r w:rsidR="00D43946" w:rsidRPr="00C76C4E">
        <w:rPr>
          <w:rFonts w:ascii="CP" w:eastAsia="Times New Roman" w:hAnsi="CP" w:cs="Times New Roman"/>
          <w:sz w:val="20"/>
          <w:szCs w:val="20"/>
          <w:lang w:eastAsia="fr-FR"/>
        </w:rPr>
        <w:t>nregistrement</w:t>
      </w:r>
      <w:r w:rsidRPr="00C76C4E">
        <w:rPr>
          <w:rFonts w:ascii="CP" w:eastAsia="Times New Roman" w:hAnsi="CP" w:cs="Times New Roman"/>
          <w:sz w:val="20"/>
          <w:szCs w:val="20"/>
          <w:lang w:eastAsia="fr-FR"/>
        </w:rPr>
        <w:t xml:space="preserve"> des débats, il devra </w:t>
      </w:r>
      <w:r w:rsidR="00222A7F" w:rsidRPr="00C76C4E">
        <w:rPr>
          <w:rFonts w:ascii="CP" w:eastAsia="Times New Roman" w:hAnsi="CP" w:cs="Times New Roman"/>
          <w:sz w:val="20"/>
          <w:szCs w:val="20"/>
          <w:lang w:eastAsia="fr-FR"/>
        </w:rPr>
        <w:t>en informer</w:t>
      </w:r>
      <w:r w:rsidRPr="00C76C4E">
        <w:rPr>
          <w:rFonts w:ascii="CP" w:eastAsia="Times New Roman" w:hAnsi="CP" w:cs="Times New Roman"/>
          <w:sz w:val="20"/>
          <w:szCs w:val="20"/>
          <w:lang w:eastAsia="fr-FR"/>
        </w:rPr>
        <w:t xml:space="preserve"> préalablement l’ensemble des </w:t>
      </w:r>
      <w:r w:rsidR="5102C5A6" w:rsidRPr="00C76C4E">
        <w:rPr>
          <w:rFonts w:ascii="CP" w:eastAsia="Times New Roman" w:hAnsi="CP" w:cs="Times New Roman"/>
          <w:sz w:val="20"/>
          <w:szCs w:val="20"/>
          <w:lang w:eastAsia="fr-FR"/>
        </w:rPr>
        <w:t>particip</w:t>
      </w:r>
      <w:r w:rsidRPr="00C76C4E">
        <w:rPr>
          <w:rFonts w:ascii="CP" w:eastAsia="Times New Roman" w:hAnsi="CP" w:cs="Times New Roman"/>
          <w:sz w:val="20"/>
          <w:szCs w:val="20"/>
          <w:lang w:eastAsia="fr-FR"/>
        </w:rPr>
        <w:t>ants. Le dispositif</w:t>
      </w:r>
      <w:r w:rsidR="00F556C6" w:rsidRPr="00C76C4E">
        <w:rPr>
          <w:rFonts w:ascii="CP" w:eastAsia="Times New Roman" w:hAnsi="CP" w:cs="Times New Roman"/>
          <w:sz w:val="20"/>
          <w:szCs w:val="20"/>
          <w:lang w:eastAsia="fr-FR"/>
        </w:rPr>
        <w:t xml:space="preserve"> d’enregistrement</w:t>
      </w:r>
      <w:r w:rsidRPr="00C76C4E">
        <w:rPr>
          <w:rFonts w:ascii="CP" w:eastAsia="Times New Roman" w:hAnsi="CP" w:cs="Times New Roman"/>
          <w:sz w:val="20"/>
          <w:szCs w:val="20"/>
          <w:lang w:eastAsia="fr-FR"/>
        </w:rPr>
        <w:t xml:space="preserve"> devra être à la vue de tous. </w:t>
      </w:r>
    </w:p>
    <w:p w14:paraId="496F4A61" w14:textId="35A6A2F1" w:rsidR="008E37A8" w:rsidRPr="00C76C4E" w:rsidRDefault="008E37A8" w:rsidP="0032683F">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0"/>
          <w:lang w:eastAsia="fr-FR"/>
        </w:rPr>
        <w:t xml:space="preserve">Il veillera à ce que ce dispositif soit adapté à la taille de la salle et au nombre de participants. </w:t>
      </w:r>
    </w:p>
    <w:p w14:paraId="673910E1" w14:textId="4743CD73" w:rsidR="3E404DF3" w:rsidRPr="00C76C4E" w:rsidRDefault="3E404DF3" w:rsidP="3E404DF3">
      <w:pPr>
        <w:spacing w:after="0" w:line="240" w:lineRule="auto"/>
        <w:jc w:val="both"/>
        <w:rPr>
          <w:rFonts w:ascii="CP" w:eastAsia="Times New Roman" w:hAnsi="CP" w:cs="Times New Roman"/>
          <w:sz w:val="20"/>
          <w:szCs w:val="20"/>
          <w:lang w:eastAsia="fr-FR"/>
        </w:rPr>
      </w:pPr>
    </w:p>
    <w:p w14:paraId="05797DE2" w14:textId="19F8E28B" w:rsidR="4DCA3FD2" w:rsidRPr="00C76C4E" w:rsidRDefault="4DCA3FD2" w:rsidP="3E404DF3">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 prise de note réalisée par le titulaire doit pouvoir aboutir à l’ensemble des retranscriptions prévues ci-dessous.</w:t>
      </w:r>
    </w:p>
    <w:p w14:paraId="54C5CE04" w14:textId="77777777" w:rsidR="0048241F" w:rsidRPr="00C76C4E" w:rsidRDefault="0048241F" w:rsidP="0032683F">
      <w:pPr>
        <w:spacing w:after="0" w:line="240" w:lineRule="auto"/>
        <w:jc w:val="both"/>
        <w:rPr>
          <w:rFonts w:ascii="CP" w:eastAsia="Times New Roman" w:hAnsi="CP" w:cs="Times New Roman"/>
          <w:sz w:val="20"/>
          <w:szCs w:val="24"/>
          <w:lang w:eastAsia="fr-FR"/>
        </w:rPr>
      </w:pPr>
    </w:p>
    <w:p w14:paraId="540B1B20" w14:textId="0FC0EEB4" w:rsidR="008E37A8" w:rsidRDefault="00222A7F" w:rsidP="0032683F">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Centre se réserve le droit d’interdire la captation audio d’une partie comme de l’intégralité d’une séance.</w:t>
      </w:r>
    </w:p>
    <w:p w14:paraId="7792318D" w14:textId="77777777" w:rsidR="00C76C4E" w:rsidRPr="00C76C4E" w:rsidRDefault="00C76C4E" w:rsidP="0032683F">
      <w:pPr>
        <w:spacing w:after="0" w:line="240" w:lineRule="auto"/>
        <w:jc w:val="both"/>
        <w:rPr>
          <w:rFonts w:ascii="CP" w:eastAsia="Times New Roman" w:hAnsi="CP" w:cs="Times New Roman"/>
          <w:sz w:val="20"/>
          <w:szCs w:val="20"/>
          <w:lang w:eastAsia="fr-FR"/>
        </w:rPr>
      </w:pPr>
    </w:p>
    <w:p w14:paraId="390102D4" w14:textId="2175B5C9" w:rsidR="00D43946" w:rsidRPr="00C76C4E" w:rsidRDefault="009A1011" w:rsidP="00FC2BDC">
      <w:pPr>
        <w:pStyle w:val="11"/>
        <w:rPr>
          <w:rFonts w:ascii="CP" w:hAnsi="CP"/>
        </w:rPr>
      </w:pPr>
      <w:bookmarkStart w:id="37" w:name="_Toc225761992"/>
      <w:r w:rsidRPr="00C76C4E">
        <w:rPr>
          <w:rFonts w:ascii="CP" w:hAnsi="CP"/>
        </w:rPr>
        <w:t xml:space="preserve">5.2 </w:t>
      </w:r>
      <w:r w:rsidR="00D43946" w:rsidRPr="00C76C4E">
        <w:rPr>
          <w:rFonts w:ascii="CP" w:hAnsi="CP"/>
        </w:rPr>
        <w:t>Retranscription</w:t>
      </w:r>
      <w:bookmarkEnd w:id="37"/>
    </w:p>
    <w:p w14:paraId="6BF0F47F" w14:textId="729CCB20" w:rsidR="009A1011" w:rsidRPr="00C76C4E" w:rsidRDefault="009A1011" w:rsidP="00D43946">
      <w:pPr>
        <w:spacing w:after="0" w:line="240" w:lineRule="auto"/>
        <w:jc w:val="both"/>
        <w:rPr>
          <w:rFonts w:ascii="CP" w:eastAsia="Times New Roman" w:hAnsi="CP"/>
          <w:sz w:val="20"/>
          <w:szCs w:val="20"/>
          <w:lang w:eastAsia="fr-FR"/>
        </w:rPr>
      </w:pPr>
      <w:r w:rsidRPr="00C76C4E">
        <w:rPr>
          <w:rFonts w:ascii="CP" w:eastAsia="Times New Roman" w:hAnsi="CP"/>
          <w:sz w:val="20"/>
          <w:szCs w:val="20"/>
          <w:lang w:eastAsia="fr-FR"/>
        </w:rPr>
        <w:t>La retranscription</w:t>
      </w:r>
      <w:r w:rsidR="0048241F" w:rsidRPr="00C76C4E">
        <w:rPr>
          <w:rFonts w:ascii="CP" w:eastAsia="Times New Roman" w:hAnsi="CP"/>
          <w:sz w:val="20"/>
          <w:szCs w:val="20"/>
          <w:lang w:eastAsia="fr-FR"/>
        </w:rPr>
        <w:t xml:space="preserve"> de l’instance</w:t>
      </w:r>
      <w:r w:rsidRPr="00C76C4E">
        <w:rPr>
          <w:rFonts w:ascii="CP" w:eastAsia="Times New Roman" w:hAnsi="CP"/>
          <w:sz w:val="20"/>
          <w:szCs w:val="20"/>
          <w:lang w:eastAsia="fr-FR"/>
        </w:rPr>
        <w:t xml:space="preserve"> devra être transmise au Centre en version informatique dans un format compatible WORD. </w:t>
      </w:r>
      <w:r w:rsidR="00F12B42" w:rsidRPr="00C76C4E">
        <w:rPr>
          <w:rFonts w:ascii="CP" w:eastAsia="Times New Roman" w:hAnsi="CP"/>
          <w:sz w:val="20"/>
          <w:szCs w:val="20"/>
          <w:lang w:eastAsia="fr-FR"/>
        </w:rPr>
        <w:t xml:space="preserve">Elle </w:t>
      </w:r>
      <w:r w:rsidRPr="00C76C4E">
        <w:rPr>
          <w:rFonts w:ascii="CP" w:eastAsia="Times New Roman" w:hAnsi="CP"/>
          <w:sz w:val="20"/>
          <w:szCs w:val="20"/>
          <w:lang w:eastAsia="fr-FR"/>
        </w:rPr>
        <w:t>ser</w:t>
      </w:r>
      <w:r w:rsidR="00F12B42" w:rsidRPr="00C76C4E">
        <w:rPr>
          <w:rFonts w:ascii="CP" w:eastAsia="Times New Roman" w:hAnsi="CP"/>
          <w:sz w:val="20"/>
          <w:szCs w:val="20"/>
          <w:lang w:eastAsia="fr-FR"/>
        </w:rPr>
        <w:t>a</w:t>
      </w:r>
      <w:r w:rsidRPr="00C76C4E">
        <w:rPr>
          <w:rFonts w:ascii="CP" w:eastAsia="Times New Roman" w:hAnsi="CP"/>
          <w:sz w:val="20"/>
          <w:szCs w:val="20"/>
          <w:lang w:eastAsia="fr-FR"/>
        </w:rPr>
        <w:t xml:space="preserve"> transmis</w:t>
      </w:r>
      <w:r w:rsidR="00F12B42" w:rsidRPr="00C76C4E">
        <w:rPr>
          <w:rFonts w:ascii="CP" w:eastAsia="Times New Roman" w:hAnsi="CP"/>
          <w:sz w:val="20"/>
          <w:szCs w:val="20"/>
          <w:lang w:eastAsia="fr-FR"/>
        </w:rPr>
        <w:t>e</w:t>
      </w:r>
      <w:r w:rsidRPr="00C76C4E">
        <w:rPr>
          <w:rFonts w:ascii="CP" w:eastAsia="Times New Roman" w:hAnsi="CP"/>
          <w:sz w:val="20"/>
          <w:szCs w:val="20"/>
          <w:lang w:eastAsia="fr-FR"/>
        </w:rPr>
        <w:t xml:space="preserve"> </w:t>
      </w:r>
      <w:r w:rsidR="2FCD2115" w:rsidRPr="00C76C4E">
        <w:rPr>
          <w:rFonts w:ascii="CP" w:eastAsia="Times New Roman" w:hAnsi="CP"/>
          <w:sz w:val="20"/>
          <w:szCs w:val="20"/>
          <w:lang w:eastAsia="fr-FR"/>
        </w:rPr>
        <w:t xml:space="preserve">selon </w:t>
      </w:r>
      <w:r w:rsidR="00536AE7" w:rsidRPr="00C76C4E">
        <w:rPr>
          <w:rFonts w:ascii="CP" w:eastAsia="Times New Roman" w:hAnsi="CP"/>
          <w:sz w:val="20"/>
          <w:szCs w:val="20"/>
          <w:lang w:eastAsia="fr-FR"/>
        </w:rPr>
        <w:t>les modalités précisées</w:t>
      </w:r>
      <w:r w:rsidR="2FCD2115" w:rsidRPr="00C76C4E">
        <w:rPr>
          <w:rFonts w:ascii="CP" w:eastAsia="Times New Roman" w:hAnsi="CP"/>
          <w:sz w:val="20"/>
          <w:szCs w:val="20"/>
          <w:lang w:eastAsia="fr-FR"/>
        </w:rPr>
        <w:t xml:space="preserve"> à l’article 6.6 ci-dessous.</w:t>
      </w:r>
    </w:p>
    <w:p w14:paraId="5F9F144A" w14:textId="74DA43A1" w:rsidR="009A1011" w:rsidRPr="00C76C4E" w:rsidRDefault="009A1011" w:rsidP="00D43946">
      <w:pPr>
        <w:spacing w:after="0" w:line="240" w:lineRule="auto"/>
        <w:jc w:val="both"/>
        <w:rPr>
          <w:rFonts w:ascii="CP" w:eastAsia="Times New Roman" w:hAnsi="CP"/>
          <w:sz w:val="20"/>
          <w:szCs w:val="24"/>
          <w:lang w:eastAsia="fr-FR"/>
        </w:rPr>
      </w:pPr>
    </w:p>
    <w:p w14:paraId="74617524" w14:textId="7FDA9198" w:rsidR="009A1011" w:rsidRPr="00C76C4E" w:rsidRDefault="009A1011" w:rsidP="00D43946">
      <w:pPr>
        <w:spacing w:after="0" w:line="240" w:lineRule="auto"/>
        <w:jc w:val="both"/>
        <w:rPr>
          <w:rFonts w:ascii="CP" w:eastAsia="Times New Roman" w:hAnsi="CP"/>
          <w:sz w:val="20"/>
          <w:szCs w:val="24"/>
          <w:lang w:eastAsia="fr-FR"/>
        </w:rPr>
      </w:pPr>
      <w:r w:rsidRPr="00C76C4E">
        <w:rPr>
          <w:rFonts w:ascii="CP" w:eastAsia="Times New Roman" w:hAnsi="CP"/>
          <w:sz w:val="20"/>
          <w:szCs w:val="24"/>
          <w:lang w:eastAsia="fr-FR"/>
        </w:rPr>
        <w:t>Les retranscriptions</w:t>
      </w:r>
      <w:r w:rsidR="0048241F" w:rsidRPr="00C76C4E">
        <w:rPr>
          <w:rFonts w:ascii="CP" w:eastAsia="Times New Roman" w:hAnsi="CP"/>
          <w:sz w:val="20"/>
          <w:szCs w:val="24"/>
          <w:lang w:eastAsia="fr-FR"/>
        </w:rPr>
        <w:t xml:space="preserve"> des réunions d’instances</w:t>
      </w:r>
      <w:r w:rsidRPr="00C76C4E">
        <w:rPr>
          <w:rFonts w:ascii="CP" w:eastAsia="Times New Roman" w:hAnsi="CP"/>
          <w:sz w:val="20"/>
          <w:szCs w:val="24"/>
          <w:lang w:eastAsia="fr-FR"/>
        </w:rPr>
        <w:t xml:space="preserve"> </w:t>
      </w:r>
      <w:r w:rsidR="00222A7F" w:rsidRPr="00C76C4E">
        <w:rPr>
          <w:rFonts w:ascii="CP" w:eastAsia="Times New Roman" w:hAnsi="CP"/>
          <w:sz w:val="20"/>
          <w:szCs w:val="24"/>
          <w:lang w:eastAsia="fr-FR"/>
        </w:rPr>
        <w:t>p</w:t>
      </w:r>
      <w:r w:rsidR="0048241F" w:rsidRPr="00C76C4E">
        <w:rPr>
          <w:rFonts w:ascii="CP" w:eastAsia="Times New Roman" w:hAnsi="CP"/>
          <w:sz w:val="20"/>
          <w:szCs w:val="24"/>
          <w:lang w:eastAsia="fr-FR"/>
        </w:rPr>
        <w:t>euvent prendre</w:t>
      </w:r>
      <w:r w:rsidRPr="00C76C4E">
        <w:rPr>
          <w:rFonts w:ascii="CP" w:eastAsia="Times New Roman" w:hAnsi="CP"/>
          <w:sz w:val="20"/>
          <w:szCs w:val="24"/>
          <w:lang w:eastAsia="fr-FR"/>
        </w:rPr>
        <w:t xml:space="preserve"> les formes suivantes </w:t>
      </w:r>
      <w:r w:rsidR="0048241F" w:rsidRPr="00C76C4E">
        <w:rPr>
          <w:rFonts w:ascii="CP" w:eastAsia="Times New Roman" w:hAnsi="CP"/>
          <w:sz w:val="20"/>
          <w:szCs w:val="24"/>
          <w:lang w:eastAsia="fr-FR"/>
        </w:rPr>
        <w:t xml:space="preserve">suivant le besoin indiqué dans chaque bon de </w:t>
      </w:r>
      <w:r w:rsidR="00F556C6" w:rsidRPr="00C76C4E">
        <w:rPr>
          <w:rFonts w:ascii="CP" w:eastAsia="Times New Roman" w:hAnsi="CP"/>
          <w:sz w:val="20"/>
          <w:szCs w:val="24"/>
          <w:lang w:eastAsia="fr-FR"/>
        </w:rPr>
        <w:t>commande :</w:t>
      </w:r>
    </w:p>
    <w:p w14:paraId="33CE0B80" w14:textId="029C0013" w:rsidR="0048241F" w:rsidRPr="00C76C4E" w:rsidRDefault="0048241F" w:rsidP="00D43946">
      <w:pPr>
        <w:spacing w:after="0" w:line="240" w:lineRule="auto"/>
        <w:jc w:val="both"/>
        <w:rPr>
          <w:rFonts w:ascii="CP" w:eastAsia="Times New Roman" w:hAnsi="CP"/>
          <w:sz w:val="20"/>
          <w:szCs w:val="24"/>
          <w:lang w:eastAsia="fr-FR"/>
        </w:rPr>
      </w:pPr>
    </w:p>
    <w:p w14:paraId="77FC6BCA" w14:textId="6340663C" w:rsidR="0048241F" w:rsidRPr="00C76C4E" w:rsidRDefault="0048241F" w:rsidP="3E404DF3">
      <w:pPr>
        <w:pStyle w:val="Paragraphedeliste"/>
        <w:numPr>
          <w:ilvl w:val="0"/>
          <w:numId w:val="26"/>
        </w:numPr>
        <w:spacing w:after="0" w:line="240" w:lineRule="auto"/>
        <w:jc w:val="both"/>
        <w:rPr>
          <w:rFonts w:ascii="CP" w:eastAsia="Univers Next Pro Condensed" w:hAnsi="CP" w:cs="Univers Next Pro Condensed"/>
          <w:b/>
          <w:bCs/>
          <w:sz w:val="20"/>
          <w:szCs w:val="20"/>
          <w:lang w:eastAsia="fr-FR"/>
        </w:rPr>
      </w:pPr>
      <w:r w:rsidRPr="00C76C4E">
        <w:rPr>
          <w:rFonts w:ascii="CP" w:eastAsia="Univers Next Pro Condensed" w:hAnsi="CP" w:cs="Univers Next Pro Condensed"/>
          <w:b/>
          <w:bCs/>
          <w:sz w:val="20"/>
          <w:szCs w:val="20"/>
          <w:lang w:eastAsia="fr-FR"/>
        </w:rPr>
        <w:t>Un procès-verbal « verbatim »</w:t>
      </w:r>
      <w:r w:rsidR="072EF337" w:rsidRPr="00C76C4E">
        <w:rPr>
          <w:rFonts w:ascii="CP" w:eastAsia="Univers Next Pro Condensed" w:hAnsi="CP" w:cs="Univers Next Pro Condensed"/>
          <w:b/>
          <w:bCs/>
          <w:sz w:val="20"/>
          <w:szCs w:val="20"/>
          <w:lang w:eastAsia="fr-FR"/>
        </w:rPr>
        <w:t xml:space="preserve"> </w:t>
      </w:r>
      <w:r w:rsidRPr="00C76C4E">
        <w:rPr>
          <w:rFonts w:ascii="CP" w:eastAsia="Univers Next Pro Condensed" w:hAnsi="CP" w:cs="Univers Next Pro Condensed"/>
          <w:b/>
          <w:bCs/>
          <w:sz w:val="20"/>
          <w:szCs w:val="20"/>
          <w:lang w:eastAsia="fr-FR"/>
        </w:rPr>
        <w:t>:</w:t>
      </w:r>
    </w:p>
    <w:p w14:paraId="29C00BA3" w14:textId="77777777" w:rsidR="0048241F" w:rsidRPr="00C76C4E" w:rsidRDefault="0048241F" w:rsidP="0048241F">
      <w:pPr>
        <w:spacing w:after="0" w:line="240" w:lineRule="auto"/>
        <w:jc w:val="both"/>
        <w:rPr>
          <w:rFonts w:ascii="CP" w:eastAsia="Times New Roman" w:hAnsi="CP" w:cs="Times New Roman"/>
          <w:sz w:val="20"/>
          <w:szCs w:val="24"/>
          <w:lang w:eastAsia="fr-FR"/>
        </w:rPr>
      </w:pPr>
    </w:p>
    <w:p w14:paraId="478B2B61" w14:textId="045EAA83" w:rsidR="0048241F" w:rsidRPr="00C76C4E" w:rsidRDefault="0048241F" w:rsidP="0048241F">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procès-verbal « verbatim » est une retranscription mot à mot du débat, le document sera transmis </w:t>
      </w:r>
      <w:r w:rsidR="002F6347" w:rsidRPr="00C76C4E">
        <w:rPr>
          <w:rFonts w:ascii="CP" w:eastAsia="Times New Roman" w:hAnsi="CP" w:cs="Times New Roman"/>
          <w:sz w:val="20"/>
          <w:szCs w:val="20"/>
          <w:lang w:eastAsia="fr-FR"/>
        </w:rPr>
        <w:t>au Centre</w:t>
      </w:r>
      <w:r w:rsidRPr="00C76C4E">
        <w:rPr>
          <w:rFonts w:ascii="CP" w:eastAsia="Times New Roman" w:hAnsi="CP" w:cs="Times New Roman"/>
          <w:sz w:val="20"/>
          <w:szCs w:val="20"/>
          <w:lang w:eastAsia="fr-FR"/>
        </w:rPr>
        <w:t xml:space="preserve"> dans un délai de </w:t>
      </w:r>
      <w:r w:rsidRPr="00C76C4E">
        <w:rPr>
          <w:rFonts w:ascii="CP" w:eastAsia="Times New Roman" w:hAnsi="CP" w:cs="Times New Roman"/>
          <w:color w:val="FF0000"/>
          <w:sz w:val="20"/>
          <w:szCs w:val="20"/>
          <w:lang w:eastAsia="fr-FR"/>
        </w:rPr>
        <w:t>5 jours ouvrés maximum</w:t>
      </w:r>
      <w:r w:rsidRPr="00C76C4E">
        <w:rPr>
          <w:rFonts w:ascii="CP" w:eastAsia="Times New Roman" w:hAnsi="CP" w:cs="Times New Roman"/>
          <w:sz w:val="20"/>
          <w:szCs w:val="20"/>
          <w:lang w:eastAsia="fr-FR"/>
        </w:rPr>
        <w:t xml:space="preserve"> à compter de la date de réunion incluant une copie de l’enregistrement audio.</w:t>
      </w:r>
    </w:p>
    <w:p w14:paraId="7DCE052E" w14:textId="77777777" w:rsidR="009A1011" w:rsidRPr="00C76C4E" w:rsidRDefault="009A1011" w:rsidP="00D43946">
      <w:pPr>
        <w:spacing w:after="0" w:line="240" w:lineRule="auto"/>
        <w:jc w:val="both"/>
        <w:rPr>
          <w:rFonts w:ascii="CP" w:eastAsia="Times New Roman" w:hAnsi="CP"/>
          <w:sz w:val="20"/>
          <w:szCs w:val="24"/>
          <w:lang w:eastAsia="fr-FR"/>
        </w:rPr>
      </w:pPr>
    </w:p>
    <w:p w14:paraId="132E39DA" w14:textId="3B36AA7A" w:rsidR="0032683F" w:rsidRPr="00C76C4E" w:rsidRDefault="00A232AF" w:rsidP="3E404DF3">
      <w:pPr>
        <w:pStyle w:val="Paragraphedeliste"/>
        <w:numPr>
          <w:ilvl w:val="0"/>
          <w:numId w:val="26"/>
        </w:numPr>
        <w:spacing w:after="0" w:line="240" w:lineRule="auto"/>
        <w:jc w:val="both"/>
        <w:rPr>
          <w:rFonts w:ascii="CP" w:eastAsia="Univers Next Pro Condensed" w:hAnsi="CP" w:cs="Univers Next Pro Condensed"/>
          <w:b/>
          <w:bCs/>
          <w:sz w:val="20"/>
          <w:szCs w:val="20"/>
          <w:lang w:eastAsia="fr-FR"/>
        </w:rPr>
      </w:pPr>
      <w:r w:rsidRPr="00C76C4E">
        <w:rPr>
          <w:rFonts w:ascii="CP" w:eastAsia="Univers Next Pro Condensed" w:hAnsi="CP" w:cs="Univers Next Pro Condensed"/>
          <w:b/>
          <w:bCs/>
          <w:sz w:val="20"/>
          <w:szCs w:val="20"/>
          <w:lang w:eastAsia="fr-FR"/>
        </w:rPr>
        <w:t>Un procès-verbal</w:t>
      </w:r>
      <w:r w:rsidR="00B8B15E" w:rsidRPr="00C76C4E">
        <w:rPr>
          <w:rFonts w:ascii="CP" w:eastAsia="Univers Next Pro Condensed" w:hAnsi="CP" w:cs="Univers Next Pro Condensed"/>
          <w:b/>
          <w:bCs/>
          <w:sz w:val="20"/>
          <w:szCs w:val="20"/>
          <w:lang w:eastAsia="fr-FR"/>
        </w:rPr>
        <w:t xml:space="preserve"> :</w:t>
      </w:r>
    </w:p>
    <w:p w14:paraId="6CA5D901" w14:textId="77777777" w:rsidR="00D43946" w:rsidRPr="00C76C4E" w:rsidRDefault="00D43946" w:rsidP="00D43946">
      <w:pPr>
        <w:spacing w:after="0" w:line="240" w:lineRule="auto"/>
        <w:jc w:val="both"/>
        <w:rPr>
          <w:rFonts w:ascii="CP" w:eastAsia="Times New Roman" w:hAnsi="CP"/>
          <w:sz w:val="20"/>
          <w:szCs w:val="24"/>
          <w:lang w:eastAsia="fr-FR"/>
        </w:rPr>
      </w:pPr>
    </w:p>
    <w:p w14:paraId="6F6E1731" w14:textId="72B9BA2B" w:rsidR="0032683F" w:rsidRPr="00C76C4E" w:rsidRDefault="00F556C6" w:rsidP="00D43946">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procès-verbal</w:t>
      </w:r>
      <w:r w:rsidR="0048241F" w:rsidRPr="00C76C4E">
        <w:rPr>
          <w:rFonts w:ascii="CP" w:eastAsia="Times New Roman" w:hAnsi="CP" w:cs="Times New Roman"/>
          <w:sz w:val="20"/>
          <w:szCs w:val="20"/>
          <w:lang w:eastAsia="fr-FR"/>
        </w:rPr>
        <w:t xml:space="preserve"> se</w:t>
      </w:r>
      <w:r w:rsidR="0032683F" w:rsidRPr="00C76C4E">
        <w:rPr>
          <w:rFonts w:ascii="CP" w:eastAsia="Times New Roman" w:hAnsi="CP" w:cs="Times New Roman"/>
          <w:sz w:val="20"/>
          <w:szCs w:val="20"/>
          <w:lang w:eastAsia="fr-FR"/>
        </w:rPr>
        <w:t xml:space="preserve"> défini</w:t>
      </w:r>
      <w:r w:rsidR="0048241F" w:rsidRPr="00C76C4E">
        <w:rPr>
          <w:rFonts w:ascii="CP" w:eastAsia="Times New Roman" w:hAnsi="CP" w:cs="Times New Roman"/>
          <w:sz w:val="20"/>
          <w:szCs w:val="20"/>
          <w:lang w:eastAsia="fr-FR"/>
        </w:rPr>
        <w:t>t</w:t>
      </w:r>
      <w:r w:rsidR="0032683F" w:rsidRPr="00C76C4E">
        <w:rPr>
          <w:rFonts w:ascii="CP" w:eastAsia="Times New Roman" w:hAnsi="CP" w:cs="Times New Roman"/>
          <w:sz w:val="20"/>
          <w:szCs w:val="20"/>
          <w:lang w:eastAsia="fr-FR"/>
        </w:rPr>
        <w:t xml:space="preserve"> comme une retranscription fidèle du débat </w:t>
      </w:r>
      <w:r w:rsidR="0048241F" w:rsidRPr="00C76C4E">
        <w:rPr>
          <w:rFonts w:ascii="CP" w:eastAsia="Times New Roman" w:hAnsi="CP" w:cs="Times New Roman"/>
          <w:sz w:val="20"/>
          <w:szCs w:val="20"/>
          <w:lang w:eastAsia="fr-FR"/>
        </w:rPr>
        <w:t>mais avec une</w:t>
      </w:r>
      <w:r w:rsidR="0032683F" w:rsidRPr="00C76C4E">
        <w:rPr>
          <w:rFonts w:ascii="CP" w:eastAsia="Times New Roman" w:hAnsi="CP" w:cs="Times New Roman"/>
          <w:sz w:val="20"/>
          <w:szCs w:val="20"/>
          <w:lang w:eastAsia="fr-FR"/>
        </w:rPr>
        <w:t xml:space="preserve"> reformula</w:t>
      </w:r>
      <w:r w:rsidR="0048241F" w:rsidRPr="00C76C4E">
        <w:rPr>
          <w:rFonts w:ascii="CP" w:eastAsia="Times New Roman" w:hAnsi="CP" w:cs="Times New Roman"/>
          <w:sz w:val="20"/>
          <w:szCs w:val="20"/>
          <w:lang w:eastAsia="fr-FR"/>
        </w:rPr>
        <w:t>tion</w:t>
      </w:r>
      <w:r w:rsidR="0032683F" w:rsidRPr="00C76C4E">
        <w:rPr>
          <w:rFonts w:ascii="CP" w:eastAsia="Times New Roman" w:hAnsi="CP" w:cs="Times New Roman"/>
          <w:sz w:val="20"/>
          <w:szCs w:val="20"/>
          <w:lang w:eastAsia="fr-FR"/>
        </w:rPr>
        <w:t xml:space="preserve"> en langage soutenu </w:t>
      </w:r>
      <w:r w:rsidR="0048241F" w:rsidRPr="00C76C4E">
        <w:rPr>
          <w:rFonts w:ascii="CP" w:eastAsia="Times New Roman" w:hAnsi="CP" w:cs="Times New Roman"/>
          <w:sz w:val="20"/>
          <w:szCs w:val="20"/>
          <w:lang w:eastAsia="fr-FR"/>
        </w:rPr>
        <w:t xml:space="preserve">des </w:t>
      </w:r>
      <w:r w:rsidRPr="00C76C4E">
        <w:rPr>
          <w:rFonts w:ascii="CP" w:eastAsia="Times New Roman" w:hAnsi="CP" w:cs="Times New Roman"/>
          <w:sz w:val="20"/>
          <w:szCs w:val="20"/>
          <w:lang w:eastAsia="fr-FR"/>
        </w:rPr>
        <w:t>imperfections de</w:t>
      </w:r>
      <w:r w:rsidR="0032683F" w:rsidRPr="00C76C4E">
        <w:rPr>
          <w:rFonts w:ascii="CP" w:eastAsia="Times New Roman" w:hAnsi="CP" w:cs="Times New Roman"/>
          <w:sz w:val="20"/>
          <w:szCs w:val="20"/>
          <w:lang w:eastAsia="fr-FR"/>
        </w:rPr>
        <w:t xml:space="preserve"> langage dues à l’oralité du discours et les passages de parole. Les PV doivent respecter une trame dont un extrait est transmis en pièce jointe du présent document. Ces documents devront être transmis </w:t>
      </w:r>
      <w:r w:rsidR="002F6347" w:rsidRPr="00C76C4E">
        <w:rPr>
          <w:rFonts w:ascii="CP" w:eastAsia="Times New Roman" w:hAnsi="CP" w:cs="Times New Roman"/>
          <w:sz w:val="20"/>
          <w:szCs w:val="20"/>
          <w:lang w:eastAsia="fr-FR"/>
        </w:rPr>
        <w:t>au Centre dans un délai de</w:t>
      </w:r>
      <w:r w:rsidR="135422B1" w:rsidRPr="00C76C4E">
        <w:rPr>
          <w:rFonts w:ascii="CP" w:eastAsia="Times New Roman" w:hAnsi="CP" w:cs="Times New Roman"/>
          <w:sz w:val="20"/>
          <w:szCs w:val="20"/>
          <w:lang w:eastAsia="fr-FR"/>
        </w:rPr>
        <w:t xml:space="preserve"> </w:t>
      </w:r>
      <w:r w:rsidR="0032683F" w:rsidRPr="00C76C4E">
        <w:rPr>
          <w:rFonts w:ascii="CP" w:eastAsia="Times New Roman" w:hAnsi="CP" w:cs="Times New Roman"/>
          <w:sz w:val="20"/>
          <w:szCs w:val="20"/>
          <w:lang w:eastAsia="fr-FR"/>
        </w:rPr>
        <w:t>:</w:t>
      </w:r>
    </w:p>
    <w:p w14:paraId="6D7C9913" w14:textId="77777777" w:rsidR="0032683F" w:rsidRPr="00C76C4E" w:rsidRDefault="0032683F" w:rsidP="0032683F">
      <w:pPr>
        <w:spacing w:after="0" w:line="240" w:lineRule="auto"/>
        <w:ind w:left="360"/>
        <w:jc w:val="both"/>
        <w:rPr>
          <w:rFonts w:ascii="CP" w:eastAsia="Times New Roman" w:hAnsi="CP" w:cs="Times New Roman"/>
          <w:sz w:val="20"/>
          <w:szCs w:val="24"/>
          <w:lang w:eastAsia="fr-FR"/>
        </w:rPr>
      </w:pPr>
    </w:p>
    <w:p w14:paraId="60096BDB" w14:textId="77777777" w:rsidR="0032683F" w:rsidRPr="00C76C4E" w:rsidRDefault="0032683F" w:rsidP="0032683F">
      <w:pPr>
        <w:spacing w:after="0" w:line="240" w:lineRule="auto"/>
        <w:ind w:left="360"/>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 xml:space="preserve">- </w:t>
      </w:r>
      <w:r w:rsidRPr="00C76C4E">
        <w:rPr>
          <w:rFonts w:ascii="CP" w:eastAsia="Times New Roman" w:hAnsi="CP" w:cs="Times New Roman"/>
          <w:color w:val="FF0000"/>
          <w:sz w:val="20"/>
          <w:szCs w:val="24"/>
          <w:lang w:eastAsia="fr-FR"/>
        </w:rPr>
        <w:t>5 jours ouvrés maximum</w:t>
      </w:r>
      <w:r w:rsidRPr="00C76C4E">
        <w:rPr>
          <w:rFonts w:ascii="CP" w:eastAsia="Times New Roman" w:hAnsi="CP" w:cs="Times New Roman"/>
          <w:sz w:val="20"/>
          <w:szCs w:val="24"/>
          <w:lang w:eastAsia="fr-FR"/>
        </w:rPr>
        <w:t xml:space="preserve"> à compter de la date de réunion, incluant une copie de l’enregistrement audio, pour les PV relatifs aux conseils d’administration dit « classiques », organisés sur site ; </w:t>
      </w:r>
    </w:p>
    <w:p w14:paraId="647B976F" w14:textId="77777777" w:rsidR="0032683F" w:rsidRPr="00C76C4E" w:rsidRDefault="0032683F" w:rsidP="0032683F">
      <w:pPr>
        <w:spacing w:after="0" w:line="240" w:lineRule="auto"/>
        <w:ind w:left="360"/>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 xml:space="preserve">- </w:t>
      </w:r>
      <w:r w:rsidRPr="00C76C4E">
        <w:rPr>
          <w:rFonts w:ascii="CP" w:eastAsia="Times New Roman" w:hAnsi="CP" w:cs="Times New Roman"/>
          <w:color w:val="FF0000"/>
          <w:sz w:val="20"/>
          <w:szCs w:val="24"/>
          <w:lang w:eastAsia="fr-FR"/>
        </w:rPr>
        <w:t>2 jours ouvrés maximum</w:t>
      </w:r>
      <w:r w:rsidRPr="00C76C4E">
        <w:rPr>
          <w:rFonts w:ascii="CP" w:eastAsia="Times New Roman" w:hAnsi="CP" w:cs="Times New Roman"/>
          <w:sz w:val="20"/>
          <w:szCs w:val="24"/>
          <w:lang w:eastAsia="fr-FR"/>
        </w:rPr>
        <w:t xml:space="preserve"> à compter de la date de réunion, incluant une copie de l’enregistrement audio, pour les Conseils d’Administration « à distance » ;</w:t>
      </w:r>
    </w:p>
    <w:p w14:paraId="753F3ADD" w14:textId="77777777" w:rsidR="00D43946" w:rsidRPr="00C76C4E" w:rsidRDefault="00D43946" w:rsidP="00D43946">
      <w:pPr>
        <w:spacing w:after="0" w:line="240" w:lineRule="auto"/>
        <w:jc w:val="both"/>
        <w:rPr>
          <w:rFonts w:ascii="CP" w:eastAsia="Times New Roman" w:hAnsi="CP" w:cs="Times New Roman"/>
          <w:sz w:val="20"/>
          <w:szCs w:val="24"/>
          <w:lang w:eastAsia="fr-FR"/>
        </w:rPr>
      </w:pPr>
    </w:p>
    <w:p w14:paraId="746D6639" w14:textId="0840D4DD" w:rsidR="0032683F" w:rsidRPr="00C76C4E" w:rsidRDefault="00A232AF" w:rsidP="07D60436">
      <w:pPr>
        <w:pStyle w:val="Paragraphedeliste"/>
        <w:numPr>
          <w:ilvl w:val="0"/>
          <w:numId w:val="26"/>
        </w:numPr>
        <w:spacing w:after="0" w:line="240" w:lineRule="auto"/>
        <w:jc w:val="both"/>
        <w:rPr>
          <w:rFonts w:ascii="CP" w:eastAsia="Times New Roman" w:hAnsi="CP"/>
          <w:b/>
          <w:bCs/>
          <w:sz w:val="20"/>
          <w:szCs w:val="20"/>
          <w:lang w:eastAsia="fr-FR"/>
        </w:rPr>
      </w:pPr>
      <w:r w:rsidRPr="00C76C4E">
        <w:rPr>
          <w:rFonts w:ascii="CP" w:eastAsia="Univers Next Pro Condensed" w:hAnsi="CP" w:cs="Univers Next Pro Condensed"/>
          <w:b/>
          <w:bCs/>
          <w:sz w:val="20"/>
          <w:szCs w:val="20"/>
          <w:lang w:eastAsia="fr-FR"/>
        </w:rPr>
        <w:t>Une note de synthèse</w:t>
      </w:r>
      <w:r w:rsidR="749EB0E1" w:rsidRPr="00C76C4E">
        <w:rPr>
          <w:rFonts w:ascii="CP" w:eastAsia="Univers Next Pro Condensed" w:hAnsi="CP" w:cs="Univers Next Pro Condensed"/>
          <w:b/>
          <w:bCs/>
          <w:sz w:val="20"/>
          <w:szCs w:val="20"/>
          <w:lang w:eastAsia="fr-FR"/>
        </w:rPr>
        <w:t xml:space="preserve"> :</w:t>
      </w:r>
    </w:p>
    <w:p w14:paraId="05BB00E0" w14:textId="77777777" w:rsidR="00D43946" w:rsidRPr="00C76C4E" w:rsidRDefault="00D43946" w:rsidP="00D43946">
      <w:pPr>
        <w:spacing w:after="0" w:line="240" w:lineRule="auto"/>
        <w:jc w:val="both"/>
        <w:rPr>
          <w:rFonts w:ascii="CP" w:eastAsia="Times New Roman" w:hAnsi="CP" w:cs="Times New Roman"/>
          <w:sz w:val="20"/>
          <w:szCs w:val="24"/>
          <w:lang w:eastAsia="fr-FR"/>
        </w:rPr>
      </w:pPr>
    </w:p>
    <w:p w14:paraId="23F77DF0" w14:textId="624219C3" w:rsidR="0032683F" w:rsidRPr="00C76C4E" w:rsidRDefault="42383893" w:rsidP="13214262">
      <w:pPr>
        <w:spacing w:after="0" w:line="240" w:lineRule="auto"/>
        <w:jc w:val="both"/>
        <w:rPr>
          <w:rFonts w:ascii="CP" w:eastAsia="Times New Roman" w:hAnsi="CP" w:cs="Times New Roman"/>
          <w:sz w:val="20"/>
          <w:szCs w:val="20"/>
          <w:lang w:eastAsia="fr-FR"/>
        </w:rPr>
      </w:pPr>
      <w:r w:rsidRPr="00C76C4E">
        <w:rPr>
          <w:rFonts w:ascii="CP" w:eastAsia="Univers Next Pro Condensed" w:hAnsi="CP" w:cs="Univers Next Pro Condensed"/>
          <w:sz w:val="20"/>
          <w:szCs w:val="20"/>
        </w:rPr>
        <w:t xml:space="preserve">La note de synthèse est une retranscription synthétique mais fidèle des débats. Ce document d'une page doit être transmis par voie électronique à la personne désignée </w:t>
      </w:r>
      <w:r w:rsidRPr="00C76C4E">
        <w:rPr>
          <w:rFonts w:ascii="CP" w:eastAsia="Univers Next Pro Condensed" w:hAnsi="CP" w:cs="Univers Next Pro Condensed"/>
          <w:color w:val="FF0000"/>
          <w:sz w:val="20"/>
          <w:szCs w:val="20"/>
        </w:rPr>
        <w:t>immédiatement ou 24 heures maximum</w:t>
      </w:r>
      <w:r w:rsidRPr="00C76C4E">
        <w:rPr>
          <w:rFonts w:ascii="CP" w:eastAsia="Univers Next Pro Condensed" w:hAnsi="CP" w:cs="Univers Next Pro Condensed"/>
          <w:sz w:val="20"/>
          <w:szCs w:val="20"/>
        </w:rPr>
        <w:t xml:space="preserve"> après la réunion incluant une copie de l’enregistrement audio</w:t>
      </w:r>
      <w:r w:rsidR="0032683F" w:rsidRPr="00C76C4E">
        <w:rPr>
          <w:rFonts w:ascii="CP" w:eastAsia="Times New Roman" w:hAnsi="CP" w:cs="Times New Roman"/>
          <w:sz w:val="20"/>
          <w:szCs w:val="20"/>
          <w:lang w:eastAsia="fr-FR"/>
        </w:rPr>
        <w:t> ;</w:t>
      </w:r>
    </w:p>
    <w:p w14:paraId="68A722F2" w14:textId="15C21A29" w:rsidR="0032683F" w:rsidRPr="00C76C4E" w:rsidRDefault="0032683F" w:rsidP="00D43946">
      <w:pPr>
        <w:spacing w:after="0" w:line="240" w:lineRule="auto"/>
        <w:jc w:val="both"/>
        <w:rPr>
          <w:rFonts w:ascii="CP" w:eastAsia="Times New Roman" w:hAnsi="CP" w:cs="Times New Roman"/>
          <w:sz w:val="20"/>
          <w:szCs w:val="24"/>
          <w:lang w:eastAsia="fr-FR"/>
        </w:rPr>
      </w:pPr>
    </w:p>
    <w:p w14:paraId="527263B2" w14:textId="710BC4F8" w:rsidR="00D43946" w:rsidRPr="00C76C4E" w:rsidRDefault="00A232AF" w:rsidP="3E404DF3">
      <w:pPr>
        <w:pStyle w:val="Paragraphedeliste"/>
        <w:numPr>
          <w:ilvl w:val="0"/>
          <w:numId w:val="26"/>
        </w:numPr>
        <w:spacing w:after="0" w:line="240" w:lineRule="auto"/>
        <w:jc w:val="both"/>
        <w:rPr>
          <w:rFonts w:ascii="CP" w:eastAsia="Univers Next Pro Condensed" w:hAnsi="CP" w:cs="Univers Next Pro Condensed"/>
          <w:b/>
          <w:bCs/>
          <w:sz w:val="20"/>
          <w:szCs w:val="20"/>
          <w:lang w:eastAsia="fr-FR"/>
        </w:rPr>
      </w:pPr>
      <w:r w:rsidRPr="00C76C4E">
        <w:rPr>
          <w:rFonts w:ascii="CP" w:eastAsia="Univers Next Pro Condensed" w:hAnsi="CP" w:cs="Univers Next Pro Condensed"/>
          <w:b/>
          <w:bCs/>
          <w:sz w:val="20"/>
          <w:szCs w:val="20"/>
          <w:lang w:eastAsia="fr-FR"/>
        </w:rPr>
        <w:t>Un compte-rendu de séance</w:t>
      </w:r>
      <w:r w:rsidR="00D43946" w:rsidRPr="00C76C4E">
        <w:rPr>
          <w:rFonts w:ascii="CP" w:eastAsia="Univers Next Pro Condensed" w:hAnsi="CP" w:cs="Univers Next Pro Condensed"/>
          <w:b/>
          <w:bCs/>
          <w:sz w:val="20"/>
          <w:szCs w:val="20"/>
          <w:lang w:eastAsia="fr-FR"/>
        </w:rPr>
        <w:t xml:space="preserve"> </w:t>
      </w:r>
      <w:r w:rsidR="2F01DC4A" w:rsidRPr="00C76C4E">
        <w:rPr>
          <w:rFonts w:ascii="CP" w:eastAsia="Univers Next Pro Condensed" w:hAnsi="CP" w:cs="Univers Next Pro Condensed"/>
          <w:b/>
          <w:bCs/>
          <w:sz w:val="20"/>
          <w:szCs w:val="20"/>
          <w:lang w:eastAsia="fr-FR"/>
        </w:rPr>
        <w:t>:</w:t>
      </w:r>
    </w:p>
    <w:p w14:paraId="12FA3E73" w14:textId="77777777" w:rsidR="00D43946" w:rsidRPr="00C76C4E" w:rsidRDefault="00D43946" w:rsidP="00D43946">
      <w:pPr>
        <w:spacing w:after="0" w:line="240" w:lineRule="auto"/>
        <w:jc w:val="both"/>
        <w:rPr>
          <w:rFonts w:ascii="CP" w:eastAsia="Times New Roman" w:hAnsi="CP" w:cs="Times New Roman"/>
          <w:sz w:val="20"/>
          <w:szCs w:val="24"/>
          <w:lang w:eastAsia="fr-FR"/>
        </w:rPr>
      </w:pPr>
    </w:p>
    <w:p w14:paraId="2BFFA465" w14:textId="02B2816C" w:rsidR="00C76C4E" w:rsidRDefault="0032683F" w:rsidP="13214262">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0"/>
          <w:lang w:eastAsia="fr-FR"/>
        </w:rPr>
        <w:t xml:space="preserve">Le compte rendu </w:t>
      </w:r>
      <w:r w:rsidR="002834F3" w:rsidRPr="00C76C4E">
        <w:rPr>
          <w:rFonts w:ascii="CP" w:eastAsia="Times New Roman" w:hAnsi="CP" w:cs="Times New Roman"/>
          <w:sz w:val="20"/>
          <w:szCs w:val="20"/>
          <w:lang w:eastAsia="fr-FR"/>
        </w:rPr>
        <w:t xml:space="preserve">de séance se </w:t>
      </w:r>
      <w:r w:rsidRPr="00C76C4E">
        <w:rPr>
          <w:rFonts w:ascii="CP" w:eastAsia="Times New Roman" w:hAnsi="CP" w:cs="Times New Roman"/>
          <w:sz w:val="20"/>
          <w:szCs w:val="20"/>
          <w:lang w:eastAsia="fr-FR"/>
        </w:rPr>
        <w:t>défini comme une reconstitution de la substance du discours à partir des informations qui ont particulièrement structuré</w:t>
      </w:r>
      <w:r w:rsidR="002834F3" w:rsidRPr="00C76C4E">
        <w:rPr>
          <w:rFonts w:ascii="CP" w:eastAsia="Times New Roman" w:hAnsi="CP" w:cs="Times New Roman"/>
          <w:sz w:val="20"/>
          <w:szCs w:val="20"/>
          <w:lang w:eastAsia="fr-FR"/>
        </w:rPr>
        <w:t>s</w:t>
      </w:r>
      <w:r w:rsidRPr="00C76C4E">
        <w:rPr>
          <w:rFonts w:ascii="CP" w:eastAsia="Times New Roman" w:hAnsi="CP" w:cs="Times New Roman"/>
          <w:sz w:val="20"/>
          <w:szCs w:val="20"/>
          <w:lang w:eastAsia="fr-FR"/>
        </w:rPr>
        <w:t xml:space="preserve"> et orienté</w:t>
      </w:r>
      <w:r w:rsidR="002834F3" w:rsidRPr="00C76C4E">
        <w:rPr>
          <w:rFonts w:ascii="CP" w:eastAsia="Times New Roman" w:hAnsi="CP" w:cs="Times New Roman"/>
          <w:sz w:val="20"/>
          <w:szCs w:val="20"/>
          <w:lang w:eastAsia="fr-FR"/>
        </w:rPr>
        <w:t>s</w:t>
      </w:r>
      <w:r w:rsidRPr="00C76C4E">
        <w:rPr>
          <w:rFonts w:ascii="CP" w:eastAsia="Times New Roman" w:hAnsi="CP" w:cs="Times New Roman"/>
          <w:sz w:val="20"/>
          <w:szCs w:val="20"/>
          <w:lang w:eastAsia="fr-FR"/>
        </w:rPr>
        <w:t xml:space="preserve"> les débats, le </w:t>
      </w:r>
      <w:r w:rsidR="002834F3" w:rsidRPr="00C76C4E">
        <w:rPr>
          <w:rFonts w:ascii="CP" w:eastAsia="Times New Roman" w:hAnsi="CP" w:cs="Times New Roman"/>
          <w:sz w:val="20"/>
          <w:szCs w:val="20"/>
          <w:lang w:eastAsia="fr-FR"/>
        </w:rPr>
        <w:t>document</w:t>
      </w:r>
      <w:r w:rsidRPr="00C76C4E">
        <w:rPr>
          <w:rFonts w:ascii="CP" w:eastAsia="Times New Roman" w:hAnsi="CP" w:cs="Times New Roman"/>
          <w:sz w:val="20"/>
          <w:szCs w:val="20"/>
          <w:lang w:eastAsia="fr-FR"/>
        </w:rPr>
        <w:t xml:space="preserve"> ser</w:t>
      </w:r>
      <w:r w:rsidR="002834F3" w:rsidRPr="00C76C4E">
        <w:rPr>
          <w:rFonts w:ascii="CP" w:eastAsia="Times New Roman" w:hAnsi="CP" w:cs="Times New Roman"/>
          <w:sz w:val="20"/>
          <w:szCs w:val="20"/>
          <w:lang w:eastAsia="fr-FR"/>
        </w:rPr>
        <w:t>a</w:t>
      </w:r>
      <w:r w:rsidRPr="00C76C4E">
        <w:rPr>
          <w:rFonts w:ascii="CP" w:eastAsia="Times New Roman" w:hAnsi="CP" w:cs="Times New Roman"/>
          <w:sz w:val="20"/>
          <w:szCs w:val="20"/>
          <w:lang w:eastAsia="fr-FR"/>
        </w:rPr>
        <w:t xml:space="preserve"> transmis par voie électronique à la personne désignée dans un délai de </w:t>
      </w:r>
      <w:r w:rsidRPr="00C76C4E">
        <w:rPr>
          <w:rFonts w:ascii="CP" w:eastAsia="Times New Roman" w:hAnsi="CP" w:cs="Times New Roman"/>
          <w:color w:val="FF0000"/>
          <w:sz w:val="20"/>
          <w:szCs w:val="20"/>
          <w:lang w:eastAsia="fr-FR"/>
        </w:rPr>
        <w:t>5 jours ouvrés maximum</w:t>
      </w:r>
      <w:r w:rsidRPr="00C76C4E">
        <w:rPr>
          <w:rFonts w:ascii="CP" w:eastAsia="Times New Roman" w:hAnsi="CP" w:cs="Times New Roman"/>
          <w:sz w:val="20"/>
          <w:szCs w:val="20"/>
          <w:lang w:eastAsia="fr-FR"/>
        </w:rPr>
        <w:t xml:space="preserve"> à compter de la date de réunion incluant une copie de l’enregistrement audio ;</w:t>
      </w:r>
    </w:p>
    <w:p w14:paraId="42C0D30C" w14:textId="77777777" w:rsidR="00C76C4E" w:rsidRPr="00C76C4E" w:rsidRDefault="00C76C4E" w:rsidP="13214262">
      <w:pPr>
        <w:spacing w:after="0" w:line="240" w:lineRule="auto"/>
        <w:jc w:val="both"/>
        <w:rPr>
          <w:rFonts w:ascii="CP" w:eastAsia="Times New Roman" w:hAnsi="CP" w:cs="Times New Roman"/>
          <w:sz w:val="20"/>
          <w:szCs w:val="24"/>
          <w:lang w:eastAsia="fr-FR"/>
        </w:rPr>
      </w:pPr>
    </w:p>
    <w:p w14:paraId="33866AB8" w14:textId="3A784B75" w:rsidR="16FC4724" w:rsidRPr="00C76C4E" w:rsidRDefault="16FC4724" w:rsidP="13214262">
      <w:pPr>
        <w:pStyle w:val="Paragraphedeliste"/>
        <w:numPr>
          <w:ilvl w:val="0"/>
          <w:numId w:val="1"/>
        </w:numPr>
        <w:spacing w:after="0" w:line="240" w:lineRule="auto"/>
        <w:jc w:val="both"/>
        <w:rPr>
          <w:rFonts w:ascii="CP" w:eastAsia="Univers Next Pro Condensed" w:hAnsi="CP" w:cs="Univers Next Pro Condensed"/>
          <w:sz w:val="20"/>
          <w:szCs w:val="20"/>
        </w:rPr>
      </w:pPr>
      <w:r w:rsidRPr="00C76C4E">
        <w:rPr>
          <w:rFonts w:ascii="CP" w:eastAsia="Univers Next Pro Condensed" w:hAnsi="CP" w:cs="Univers Next Pro Condensed"/>
          <w:b/>
          <w:bCs/>
          <w:sz w:val="20"/>
          <w:szCs w:val="20"/>
        </w:rPr>
        <w:lastRenderedPageBreak/>
        <w:t>Un relevé de décision</w:t>
      </w:r>
      <w:r w:rsidRPr="00C76C4E">
        <w:rPr>
          <w:rFonts w:ascii="CP" w:eastAsia="Univers Next Pro Condensed" w:hAnsi="CP" w:cs="Univers Next Pro Condensed"/>
          <w:sz w:val="20"/>
          <w:szCs w:val="20"/>
        </w:rPr>
        <w:t>s</w:t>
      </w:r>
      <w:r w:rsidR="5494E462" w:rsidRPr="00C76C4E">
        <w:rPr>
          <w:rFonts w:ascii="CP" w:eastAsia="Univers Next Pro Condensed" w:hAnsi="CP" w:cs="Univers Next Pro Condensed"/>
          <w:sz w:val="20"/>
          <w:szCs w:val="20"/>
        </w:rPr>
        <w:t xml:space="preserve"> :</w:t>
      </w:r>
    </w:p>
    <w:p w14:paraId="0709027D" w14:textId="138E6BFE" w:rsidR="3E404DF3" w:rsidRPr="00C76C4E" w:rsidRDefault="3E404DF3" w:rsidP="3E404DF3">
      <w:pPr>
        <w:pStyle w:val="Paragraphedeliste"/>
        <w:spacing w:after="0" w:line="240" w:lineRule="auto"/>
        <w:jc w:val="both"/>
        <w:rPr>
          <w:rFonts w:ascii="CP" w:eastAsia="Univers Next Pro Condensed" w:hAnsi="CP" w:cs="Univers Next Pro Condensed"/>
          <w:sz w:val="20"/>
          <w:szCs w:val="20"/>
        </w:rPr>
      </w:pPr>
    </w:p>
    <w:p w14:paraId="6DCB386D" w14:textId="151BD00C" w:rsidR="16FC4724" w:rsidRDefault="16FC4724" w:rsidP="3E404DF3">
      <w:pPr>
        <w:spacing w:after="0" w:line="240" w:lineRule="auto"/>
        <w:jc w:val="both"/>
        <w:rPr>
          <w:rFonts w:ascii="CP" w:eastAsia="Univers Next Pro Condensed" w:hAnsi="CP" w:cs="Univers Next Pro Condensed"/>
          <w:sz w:val="20"/>
          <w:szCs w:val="20"/>
        </w:rPr>
      </w:pPr>
      <w:r w:rsidRPr="00C76C4E">
        <w:rPr>
          <w:rFonts w:ascii="CP" w:eastAsia="Univers Next Pro Condensed" w:hAnsi="CP" w:cs="Univers Next Pro Condensed"/>
          <w:sz w:val="20"/>
          <w:szCs w:val="20"/>
        </w:rPr>
        <w:t xml:space="preserve">Le relevé de décisions est une retranscription qui comporte tous les engagements et décisions pris au cours de la réunion. Ce document doit être transmis par voie électronique à la personne désignée </w:t>
      </w:r>
      <w:r w:rsidRPr="00C76C4E">
        <w:rPr>
          <w:rFonts w:ascii="CP" w:eastAsia="Univers Next Pro Condensed" w:hAnsi="CP" w:cs="Univers Next Pro Condensed"/>
          <w:color w:val="FF0000"/>
          <w:sz w:val="20"/>
          <w:szCs w:val="20"/>
        </w:rPr>
        <w:t>immédiatement</w:t>
      </w:r>
      <w:r w:rsidRPr="00C76C4E">
        <w:rPr>
          <w:rFonts w:ascii="CP" w:eastAsia="Univers Next Pro Condensed" w:hAnsi="CP" w:cs="Univers Next Pro Condensed"/>
          <w:sz w:val="20"/>
          <w:szCs w:val="20"/>
        </w:rPr>
        <w:t xml:space="preserve"> après la réunion incluant une copie de l’enregistrement audio </w:t>
      </w:r>
      <w:r w:rsidR="1BDA2A9C" w:rsidRPr="00C76C4E">
        <w:rPr>
          <w:rFonts w:ascii="CP" w:eastAsia="Univers Next Pro Condensed" w:hAnsi="CP" w:cs="Univers Next Pro Condensed"/>
          <w:sz w:val="20"/>
          <w:szCs w:val="20"/>
        </w:rPr>
        <w:t>;</w:t>
      </w:r>
    </w:p>
    <w:p w14:paraId="67091E99" w14:textId="77777777" w:rsidR="00C76C4E" w:rsidRPr="00C76C4E" w:rsidRDefault="00C76C4E" w:rsidP="3E404DF3">
      <w:pPr>
        <w:spacing w:after="0" w:line="240" w:lineRule="auto"/>
        <w:jc w:val="both"/>
        <w:rPr>
          <w:rFonts w:ascii="CP" w:eastAsia="Univers Next Pro Condensed" w:hAnsi="CP" w:cs="Univers Next Pro Condensed"/>
          <w:sz w:val="20"/>
          <w:szCs w:val="20"/>
        </w:rPr>
      </w:pPr>
    </w:p>
    <w:p w14:paraId="7EE2F8B4" w14:textId="75A9175E" w:rsidR="009A1011" w:rsidRPr="00C76C4E" w:rsidRDefault="00222A7F" w:rsidP="00FC2BDC">
      <w:pPr>
        <w:pStyle w:val="11"/>
        <w:rPr>
          <w:rFonts w:ascii="CP" w:hAnsi="CP"/>
        </w:rPr>
      </w:pPr>
      <w:bookmarkStart w:id="38" w:name="_Toc225761993"/>
      <w:r w:rsidRPr="00C76C4E">
        <w:rPr>
          <w:rFonts w:ascii="CP" w:hAnsi="CP"/>
        </w:rPr>
        <w:t>5.3 Types et déroulement</w:t>
      </w:r>
      <w:r w:rsidR="00FC2BDC" w:rsidRPr="00C76C4E">
        <w:rPr>
          <w:rFonts w:ascii="CP" w:hAnsi="CP"/>
        </w:rPr>
        <w:t xml:space="preserve"> des séances</w:t>
      </w:r>
      <w:bookmarkEnd w:id="38"/>
      <w:r w:rsidR="00FC2BDC" w:rsidRPr="00C76C4E">
        <w:rPr>
          <w:rFonts w:ascii="CP" w:hAnsi="CP"/>
        </w:rPr>
        <w:t xml:space="preserve"> </w:t>
      </w:r>
    </w:p>
    <w:p w14:paraId="19C9BC32" w14:textId="77777777" w:rsidR="0032683F" w:rsidRPr="00C76C4E" w:rsidRDefault="0032683F" w:rsidP="0032683F">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Le titulaire est informé que les principales instances qui se réunissent au Centre concernent :</w:t>
      </w:r>
    </w:p>
    <w:p w14:paraId="6B45838F" w14:textId="77777777" w:rsidR="0032683F" w:rsidRPr="00C76C4E" w:rsidRDefault="0032683F" w:rsidP="5E49EA80">
      <w:pPr>
        <w:numPr>
          <w:ilvl w:val="0"/>
          <w:numId w:val="2"/>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conseil d’administration (C.A.) dit « classique » d’une durée de 2h à 3h réunissant environ 30 personnes, 3 à 4 fois par an ;</w:t>
      </w:r>
    </w:p>
    <w:p w14:paraId="64D4E408" w14:textId="77777777" w:rsidR="0032683F" w:rsidRPr="00C76C4E" w:rsidRDefault="0032683F" w:rsidP="5E49EA80">
      <w:pPr>
        <w:numPr>
          <w:ilvl w:val="0"/>
          <w:numId w:val="2"/>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conseil d’administration (C.A.) dit « à distance » (l’ordonnance n° 2014-1329 du 6 novembre 2014 autorise les organes collégiaux des autorités administratives, au sens de l’article 1</w:t>
      </w:r>
      <w:r w:rsidRPr="00C76C4E">
        <w:rPr>
          <w:rFonts w:ascii="CP" w:eastAsia="Times New Roman" w:hAnsi="CP" w:cs="Times New Roman"/>
          <w:sz w:val="20"/>
          <w:szCs w:val="20"/>
          <w:vertAlign w:val="superscript"/>
          <w:lang w:eastAsia="fr-FR"/>
        </w:rPr>
        <w:t>er</w:t>
      </w:r>
      <w:r w:rsidRPr="00C76C4E">
        <w:rPr>
          <w:rFonts w:ascii="CP" w:eastAsia="Times New Roman" w:hAnsi="CP" w:cs="Times New Roman"/>
          <w:sz w:val="20"/>
          <w:szCs w:val="20"/>
          <w:lang w:eastAsia="fr-FR"/>
        </w:rPr>
        <w:t xml:space="preserve"> de la loi n° 2000-321 du 12 avril 2000, à délibérer à distance pour rendre leurs avis ou décisions ») d’une durée d’1h à 2h, réunissant environ 15 personnes ainsi que d’autres administrateurs connectés à distance, 1 à 2 fois par an ;</w:t>
      </w:r>
    </w:p>
    <w:p w14:paraId="0A05BDA2" w14:textId="77777777" w:rsidR="0032683F" w:rsidRPr="00C76C4E" w:rsidRDefault="0032683F" w:rsidP="5E49EA80">
      <w:pPr>
        <w:numPr>
          <w:ilvl w:val="0"/>
          <w:numId w:val="2"/>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Commissions consultatives paritaires (CCP) disciplinaires et mobilité entre 10 et 15 personnes et d’une durée variant de 3 h à 6 h, 4 fois par an</w:t>
      </w:r>
    </w:p>
    <w:p w14:paraId="28D3F1DF" w14:textId="67FA0E1A" w:rsidR="6CD919C5" w:rsidRPr="00C76C4E" w:rsidRDefault="6CD919C5" w:rsidP="5E49EA80">
      <w:pPr>
        <w:numPr>
          <w:ilvl w:val="0"/>
          <w:numId w:val="2"/>
        </w:numPr>
        <w:spacing w:after="0" w:line="240" w:lineRule="auto"/>
        <w:jc w:val="both"/>
        <w:rPr>
          <w:rFonts w:ascii="CP" w:eastAsia="Times New Roman" w:hAnsi="CP" w:cs="Times New Roman"/>
          <w:sz w:val="20"/>
          <w:szCs w:val="20"/>
        </w:rPr>
      </w:pPr>
      <w:r w:rsidRPr="00C76C4E">
        <w:rPr>
          <w:rFonts w:ascii="CP" w:eastAsia="Times New Roman" w:hAnsi="CP" w:cs="Times New Roman"/>
          <w:sz w:val="20"/>
          <w:szCs w:val="20"/>
        </w:rPr>
        <w:t xml:space="preserve">Comité social d'administration et Formation spécialisée. </w:t>
      </w:r>
      <w:r w:rsidR="6A837179" w:rsidRPr="00C76C4E">
        <w:rPr>
          <w:rFonts w:ascii="CP" w:eastAsia="Times New Roman" w:hAnsi="CP" w:cs="Times New Roman"/>
          <w:sz w:val="20"/>
          <w:szCs w:val="20"/>
        </w:rPr>
        <w:t>D</w:t>
      </w:r>
      <w:r w:rsidRPr="00C76C4E">
        <w:rPr>
          <w:rFonts w:ascii="CP" w:eastAsia="Times New Roman" w:hAnsi="CP" w:cs="Times New Roman"/>
          <w:sz w:val="20"/>
          <w:szCs w:val="20"/>
        </w:rPr>
        <w:t xml:space="preserve">urée 3 heures. </w:t>
      </w:r>
      <w:r w:rsidR="01F38225" w:rsidRPr="00C76C4E">
        <w:rPr>
          <w:rFonts w:ascii="CP" w:eastAsia="Times New Roman" w:hAnsi="CP" w:cs="Times New Roman"/>
          <w:sz w:val="20"/>
          <w:szCs w:val="20"/>
        </w:rPr>
        <w:t>E</w:t>
      </w:r>
      <w:r w:rsidRPr="00C76C4E">
        <w:rPr>
          <w:rFonts w:ascii="CP" w:eastAsia="Times New Roman" w:hAnsi="CP" w:cs="Times New Roman"/>
          <w:sz w:val="20"/>
          <w:szCs w:val="20"/>
        </w:rPr>
        <w:t>nviron 10 fois par an chacune. 25 personnes. Ajoutez Formations spécialisée conjointe. 3 h</w:t>
      </w:r>
      <w:r w:rsidR="00316233" w:rsidRPr="00C76C4E">
        <w:rPr>
          <w:rFonts w:ascii="CP" w:eastAsia="Times New Roman" w:hAnsi="CP" w:cs="Times New Roman"/>
          <w:sz w:val="20"/>
          <w:szCs w:val="20"/>
        </w:rPr>
        <w:t xml:space="preserve"> </w:t>
      </w:r>
      <w:r w:rsidRPr="00C76C4E">
        <w:rPr>
          <w:rFonts w:ascii="CP" w:eastAsia="Times New Roman" w:hAnsi="CP" w:cs="Times New Roman"/>
          <w:sz w:val="20"/>
          <w:szCs w:val="20"/>
        </w:rPr>
        <w:t>; 35 personnes. 3 par an</w:t>
      </w:r>
    </w:p>
    <w:p w14:paraId="06208E65" w14:textId="0F0FB0D0" w:rsidR="6CD919C5" w:rsidRPr="00C76C4E" w:rsidRDefault="6CD919C5" w:rsidP="5E49EA80">
      <w:pPr>
        <w:numPr>
          <w:ilvl w:val="0"/>
          <w:numId w:val="2"/>
        </w:numPr>
        <w:spacing w:after="0" w:line="240" w:lineRule="auto"/>
        <w:jc w:val="both"/>
        <w:rPr>
          <w:rFonts w:ascii="CP" w:eastAsia="Times New Roman" w:hAnsi="CP" w:cs="Times New Roman"/>
          <w:sz w:val="20"/>
          <w:szCs w:val="20"/>
        </w:rPr>
      </w:pPr>
      <w:r w:rsidRPr="00C76C4E">
        <w:rPr>
          <w:rFonts w:ascii="CP" w:eastAsia="Times New Roman" w:hAnsi="CP" w:cs="Times New Roman"/>
          <w:sz w:val="20"/>
          <w:szCs w:val="20"/>
        </w:rPr>
        <w:t>Commission consultative statutaire, 1 fois par an. 3 heures. 30 personnes.</w:t>
      </w:r>
    </w:p>
    <w:p w14:paraId="1948ABB9" w14:textId="77777777" w:rsidR="0032683F" w:rsidRPr="00C76C4E" w:rsidRDefault="0032683F" w:rsidP="5E49EA80">
      <w:pPr>
        <w:numPr>
          <w:ilvl w:val="0"/>
          <w:numId w:val="2"/>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Toutes ces instances peuvent faire l’objet de réunion par vidéo conférence.</w:t>
      </w:r>
    </w:p>
    <w:p w14:paraId="13F090B5" w14:textId="77777777" w:rsidR="0032683F" w:rsidRPr="00C76C4E" w:rsidRDefault="0032683F" w:rsidP="0032683F">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 xml:space="preserve">Les documents seront remis par mél aux correspondants désignés pour chaque instance. </w:t>
      </w:r>
    </w:p>
    <w:p w14:paraId="1B69BFD3" w14:textId="2E3E9B95" w:rsidR="00141609" w:rsidRPr="00C76C4E" w:rsidRDefault="00141609" w:rsidP="0097353A">
      <w:pPr>
        <w:pStyle w:val="Titre1"/>
        <w:rPr>
          <w:rFonts w:ascii="CP" w:hAnsi="CP"/>
        </w:rPr>
      </w:pPr>
      <w:bookmarkStart w:id="39" w:name="_Toc225761994"/>
      <w:r w:rsidRPr="00C76C4E">
        <w:rPr>
          <w:rFonts w:ascii="CP" w:hAnsi="CP"/>
        </w:rPr>
        <w:t>ARTICLE 6 – CONDITIONS D’EXECUTION DES PRESTATIONS</w:t>
      </w:r>
      <w:bookmarkEnd w:id="35"/>
      <w:bookmarkEnd w:id="39"/>
    </w:p>
    <w:p w14:paraId="42F0CC5B" w14:textId="63E7B3F0" w:rsidR="00141609" w:rsidRDefault="00141609" w:rsidP="00141609">
      <w:pPr>
        <w:spacing w:after="0" w:line="240" w:lineRule="auto"/>
        <w:rPr>
          <w:rFonts w:ascii="CP" w:eastAsia="Times New Roman" w:hAnsi="CP" w:cs="Times New Roman"/>
          <w:sz w:val="20"/>
          <w:szCs w:val="24"/>
          <w:lang w:eastAsia="fr-FR"/>
        </w:rPr>
      </w:pPr>
      <w:r w:rsidRPr="00C76C4E">
        <w:rPr>
          <w:rFonts w:ascii="CP" w:eastAsia="Times New Roman" w:hAnsi="CP" w:cs="Times New Roman"/>
          <w:sz w:val="20"/>
          <w:szCs w:val="24"/>
          <w:lang w:eastAsia="fr-FR"/>
        </w:rPr>
        <w:t>Les prestations du présent accord-cadre s’exécuteront par l’émission de bons de commande selon les modalités définies ci-après.</w:t>
      </w:r>
    </w:p>
    <w:p w14:paraId="4AEEEEA8" w14:textId="77777777" w:rsidR="00C76C4E" w:rsidRPr="00C76C4E" w:rsidRDefault="00C76C4E" w:rsidP="00141609">
      <w:pPr>
        <w:spacing w:after="0" w:line="240" w:lineRule="auto"/>
        <w:rPr>
          <w:rFonts w:ascii="CP" w:eastAsia="Times New Roman" w:hAnsi="CP" w:cs="Times New Roman"/>
          <w:sz w:val="20"/>
          <w:szCs w:val="24"/>
          <w:lang w:eastAsia="fr-FR"/>
        </w:rPr>
      </w:pPr>
    </w:p>
    <w:p w14:paraId="06FEAC1B" w14:textId="45AAC15C" w:rsidR="00141609" w:rsidRPr="00C76C4E" w:rsidRDefault="00141609" w:rsidP="0097353A">
      <w:pPr>
        <w:pStyle w:val="Titre2"/>
        <w:rPr>
          <w:rFonts w:ascii="CP" w:hAnsi="CP"/>
        </w:rPr>
      </w:pPr>
      <w:bookmarkStart w:id="40" w:name="_Toc225761995"/>
      <w:r w:rsidRPr="00C76C4E">
        <w:rPr>
          <w:rFonts w:ascii="CP" w:hAnsi="CP"/>
        </w:rPr>
        <w:t>6.1 – Modalités d’exécution des prestations</w:t>
      </w:r>
      <w:bookmarkEnd w:id="40"/>
      <w:r w:rsidRPr="00C76C4E">
        <w:rPr>
          <w:rFonts w:ascii="CP" w:hAnsi="CP"/>
        </w:rPr>
        <w:t xml:space="preserve"> </w:t>
      </w:r>
    </w:p>
    <w:p w14:paraId="731D422D" w14:textId="1E8EB2AA" w:rsidR="00141609" w:rsidRPr="00C76C4E" w:rsidRDefault="00141609" w:rsidP="00141609">
      <w:pPr>
        <w:spacing w:after="0" w:line="240" w:lineRule="auto"/>
        <w:jc w:val="both"/>
        <w:rPr>
          <w:rFonts w:ascii="CP" w:eastAsia="Times New Roman" w:hAnsi="CP" w:cs="Times New Roman"/>
          <w:sz w:val="20"/>
          <w:szCs w:val="24"/>
          <w:lang w:eastAsia="fr-FR"/>
        </w:rPr>
      </w:pPr>
      <w:bookmarkStart w:id="41" w:name="_Hlk149051669"/>
      <w:r w:rsidRPr="00C76C4E">
        <w:rPr>
          <w:rFonts w:ascii="CP" w:eastAsia="Times New Roman" w:hAnsi="CP" w:cs="Times New Roman"/>
          <w:sz w:val="20"/>
          <w:szCs w:val="24"/>
          <w:lang w:eastAsia="fr-FR"/>
        </w:rPr>
        <w:t>Les prestations commandées par l’acheteur feront l’objet d’un bon de commande suivant les besoins.</w:t>
      </w:r>
      <w:r w:rsidR="003F533D" w:rsidRPr="00C76C4E">
        <w:rPr>
          <w:rFonts w:ascii="CP" w:eastAsia="Times New Roman" w:hAnsi="CP" w:cs="Times New Roman"/>
          <w:sz w:val="20"/>
          <w:szCs w:val="24"/>
          <w:lang w:eastAsia="fr-FR"/>
        </w:rPr>
        <w:t xml:space="preserve"> Tout bon de commande devra au préalable faire l’objet d’un devis.</w:t>
      </w:r>
    </w:p>
    <w:p w14:paraId="6368F2CE" w14:textId="243AC27A" w:rsidR="003F533D" w:rsidRPr="00C76C4E" w:rsidRDefault="003F533D" w:rsidP="00141609">
      <w:pPr>
        <w:spacing w:after="0" w:line="240" w:lineRule="auto"/>
        <w:jc w:val="both"/>
        <w:rPr>
          <w:rFonts w:ascii="CP" w:eastAsia="Times New Roman" w:hAnsi="CP" w:cs="Times New Roman"/>
          <w:sz w:val="20"/>
          <w:szCs w:val="24"/>
          <w:lang w:eastAsia="fr-FR"/>
        </w:rPr>
      </w:pPr>
    </w:p>
    <w:p w14:paraId="05FDF6A2" w14:textId="77777777" w:rsidR="003F533D" w:rsidRPr="00C76C4E" w:rsidRDefault="003F533D" w:rsidP="003F533D">
      <w:pPr>
        <w:numPr>
          <w:ilvl w:val="0"/>
          <w:numId w:val="32"/>
        </w:numPr>
        <w:spacing w:after="0" w:line="240" w:lineRule="auto"/>
        <w:rPr>
          <w:rFonts w:ascii="CP" w:hAnsi="CP"/>
          <w:b/>
          <w:bCs/>
          <w:sz w:val="20"/>
          <w:szCs w:val="20"/>
        </w:rPr>
      </w:pPr>
      <w:r w:rsidRPr="00C76C4E">
        <w:rPr>
          <w:rFonts w:ascii="CP" w:hAnsi="CP"/>
          <w:b/>
          <w:bCs/>
          <w:sz w:val="20"/>
          <w:szCs w:val="20"/>
        </w:rPr>
        <w:t>Devis</w:t>
      </w:r>
    </w:p>
    <w:p w14:paraId="28B1B97B" w14:textId="3C4076A6" w:rsidR="003F533D" w:rsidRPr="00C76C4E" w:rsidRDefault="00BA4C14" w:rsidP="003F533D">
      <w:pPr>
        <w:jc w:val="both"/>
        <w:rPr>
          <w:rFonts w:ascii="CP" w:hAnsi="CP"/>
          <w:sz w:val="20"/>
          <w:szCs w:val="20"/>
          <w:lang w:eastAsia="ja-JP"/>
        </w:rPr>
      </w:pPr>
      <w:r w:rsidRPr="00C76C4E">
        <w:rPr>
          <w:rFonts w:ascii="CP" w:hAnsi="CP"/>
          <w:sz w:val="20"/>
          <w:szCs w:val="20"/>
          <w:lang w:eastAsia="ja-JP"/>
        </w:rPr>
        <w:t>A</w:t>
      </w:r>
      <w:r w:rsidR="003F533D" w:rsidRPr="00C76C4E">
        <w:rPr>
          <w:rFonts w:ascii="CP" w:hAnsi="CP"/>
          <w:sz w:val="20"/>
          <w:szCs w:val="20"/>
          <w:lang w:eastAsia="ja-JP"/>
        </w:rPr>
        <w:t xml:space="preserve">ucune prestation ne pourra avoir lieu sans l’émission au préalable d’un devis qui donnera lieu à un bon de commande en cas d’acceptation.                                                          </w:t>
      </w:r>
    </w:p>
    <w:p w14:paraId="49B21656" w14:textId="7DFE7910" w:rsidR="003F533D" w:rsidRPr="00C76C4E" w:rsidRDefault="003F533D" w:rsidP="003F533D">
      <w:pPr>
        <w:jc w:val="both"/>
        <w:rPr>
          <w:rFonts w:ascii="CP" w:hAnsi="CP"/>
          <w:sz w:val="20"/>
          <w:szCs w:val="20"/>
          <w:lang w:eastAsia="ja-JP"/>
        </w:rPr>
      </w:pPr>
      <w:r w:rsidRPr="00C76C4E">
        <w:rPr>
          <w:rFonts w:ascii="CP" w:hAnsi="CP"/>
          <w:sz w:val="20"/>
          <w:szCs w:val="20"/>
          <w:lang w:eastAsia="ja-JP"/>
        </w:rPr>
        <w:t>A la réception de la demande de devis, le titulaire s’engage à remettre un devis, sous format informatique par voie de courriel électronique, dans un délai défini par le Centre. Ce délai ne pourra dépasser sept (7) jours ouvrés.</w:t>
      </w:r>
    </w:p>
    <w:p w14:paraId="05527446" w14:textId="68361D1A" w:rsidR="003F533D" w:rsidRPr="00C76C4E" w:rsidRDefault="003F533D" w:rsidP="003F533D">
      <w:pPr>
        <w:jc w:val="both"/>
        <w:rPr>
          <w:rFonts w:ascii="CP" w:hAnsi="CP"/>
          <w:sz w:val="20"/>
          <w:szCs w:val="20"/>
          <w:lang w:eastAsia="ja-JP"/>
        </w:rPr>
      </w:pPr>
      <w:r w:rsidRPr="00C76C4E">
        <w:rPr>
          <w:rFonts w:ascii="CP" w:hAnsi="CP"/>
          <w:sz w:val="20"/>
          <w:szCs w:val="20"/>
          <w:lang w:eastAsia="ja-JP"/>
        </w:rPr>
        <w:t>Le montant du devis sera calculé par rapport aux prix énoncés dans le bordereau des prix en vigueur au moment de l’établissement du devis.</w:t>
      </w:r>
    </w:p>
    <w:p w14:paraId="7AC1751C" w14:textId="0B55D1F6" w:rsidR="003F533D" w:rsidRPr="00C76C4E" w:rsidRDefault="003F533D" w:rsidP="003F533D">
      <w:pPr>
        <w:jc w:val="both"/>
        <w:rPr>
          <w:rFonts w:ascii="CP" w:hAnsi="CP"/>
          <w:sz w:val="20"/>
          <w:szCs w:val="20"/>
          <w:lang w:eastAsia="ja-JP"/>
        </w:rPr>
      </w:pPr>
      <w:r w:rsidRPr="00C76C4E">
        <w:rPr>
          <w:rFonts w:ascii="CP" w:hAnsi="CP"/>
          <w:sz w:val="20"/>
          <w:szCs w:val="20"/>
          <w:lang w:eastAsia="ja-JP"/>
        </w:rPr>
        <w:t>Le devis est validé par le représentant du Centre et fait l’objet d’un</w:t>
      </w:r>
      <w:r w:rsidR="00F556C6" w:rsidRPr="00C76C4E">
        <w:rPr>
          <w:rFonts w:ascii="CP" w:hAnsi="CP"/>
          <w:sz w:val="20"/>
          <w:szCs w:val="20"/>
          <w:lang w:eastAsia="ja-JP"/>
        </w:rPr>
        <w:t xml:space="preserve"> bon de</w:t>
      </w:r>
      <w:r w:rsidRPr="00C76C4E">
        <w:rPr>
          <w:rFonts w:ascii="CP" w:hAnsi="CP"/>
          <w:sz w:val="20"/>
          <w:szCs w:val="20"/>
          <w:lang w:eastAsia="ja-JP"/>
        </w:rPr>
        <w:t xml:space="preserve"> commande, notifié au Titulaire. </w:t>
      </w:r>
    </w:p>
    <w:p w14:paraId="7B71599F" w14:textId="59E7D697" w:rsidR="003F533D" w:rsidRPr="00C76C4E" w:rsidRDefault="003F533D" w:rsidP="003F533D">
      <w:pPr>
        <w:jc w:val="both"/>
        <w:rPr>
          <w:rFonts w:ascii="CP" w:hAnsi="CP"/>
          <w:sz w:val="20"/>
          <w:szCs w:val="20"/>
          <w:lang w:eastAsia="ja-JP"/>
        </w:rPr>
      </w:pPr>
      <w:r w:rsidRPr="00C76C4E">
        <w:rPr>
          <w:rFonts w:ascii="CP" w:hAnsi="CP"/>
          <w:sz w:val="20"/>
          <w:szCs w:val="20"/>
          <w:lang w:eastAsia="ja-JP"/>
        </w:rPr>
        <w:t>Le bon de commande émis par le pouvoir adjudicateur vaudra acceptation du devis.</w:t>
      </w:r>
    </w:p>
    <w:p w14:paraId="46882C7C" w14:textId="77777777" w:rsidR="003F533D" w:rsidRPr="00C76C4E" w:rsidRDefault="003F533D" w:rsidP="003F533D">
      <w:pPr>
        <w:numPr>
          <w:ilvl w:val="0"/>
          <w:numId w:val="32"/>
        </w:numPr>
        <w:spacing w:after="0" w:line="240" w:lineRule="auto"/>
        <w:rPr>
          <w:rFonts w:ascii="CP" w:hAnsi="CP"/>
          <w:b/>
          <w:bCs/>
          <w:sz w:val="20"/>
          <w:szCs w:val="20"/>
        </w:rPr>
      </w:pPr>
      <w:r w:rsidRPr="00C76C4E">
        <w:rPr>
          <w:rFonts w:ascii="CP" w:hAnsi="CP"/>
          <w:b/>
          <w:bCs/>
          <w:sz w:val="20"/>
          <w:szCs w:val="20"/>
        </w:rPr>
        <w:t>Contenu des demandes </w:t>
      </w:r>
    </w:p>
    <w:p w14:paraId="711F7779" w14:textId="77777777" w:rsidR="003F533D" w:rsidRPr="00C76C4E" w:rsidRDefault="003F533D" w:rsidP="003F533D">
      <w:pPr>
        <w:jc w:val="both"/>
        <w:rPr>
          <w:rFonts w:ascii="CP" w:hAnsi="CP"/>
          <w:sz w:val="20"/>
          <w:szCs w:val="20"/>
        </w:rPr>
      </w:pPr>
    </w:p>
    <w:p w14:paraId="5F374269" w14:textId="77777777" w:rsidR="003F533D" w:rsidRPr="00C76C4E" w:rsidRDefault="003F533D" w:rsidP="003F533D">
      <w:pPr>
        <w:jc w:val="both"/>
        <w:rPr>
          <w:rFonts w:ascii="CP" w:hAnsi="CP"/>
          <w:sz w:val="20"/>
          <w:szCs w:val="20"/>
        </w:rPr>
      </w:pPr>
      <w:r w:rsidRPr="00C76C4E">
        <w:rPr>
          <w:rFonts w:ascii="CP" w:hAnsi="CP"/>
          <w:sz w:val="20"/>
          <w:szCs w:val="20"/>
        </w:rPr>
        <w:t>Les demandes se font par mél et doivent comporter les renseignements suivants :</w:t>
      </w:r>
    </w:p>
    <w:p w14:paraId="65FB8DE2" w14:textId="77777777" w:rsidR="003F533D" w:rsidRPr="00C76C4E" w:rsidRDefault="003F533D" w:rsidP="003F533D">
      <w:pPr>
        <w:numPr>
          <w:ilvl w:val="0"/>
          <w:numId w:val="8"/>
        </w:numPr>
        <w:spacing w:after="0" w:line="240" w:lineRule="auto"/>
        <w:jc w:val="both"/>
        <w:rPr>
          <w:rFonts w:ascii="CP" w:hAnsi="CP"/>
          <w:sz w:val="20"/>
          <w:szCs w:val="20"/>
        </w:rPr>
      </w:pPr>
      <w:r w:rsidRPr="00C76C4E">
        <w:rPr>
          <w:rFonts w:ascii="CP" w:hAnsi="CP"/>
          <w:sz w:val="20"/>
          <w:szCs w:val="20"/>
        </w:rPr>
        <w:lastRenderedPageBreak/>
        <w:t>La référence au présent marché en mentionnant explicitement son numéro ;</w:t>
      </w:r>
    </w:p>
    <w:p w14:paraId="7E7F0BD6" w14:textId="77777777" w:rsidR="003F533D" w:rsidRPr="00C76C4E" w:rsidRDefault="003F533D" w:rsidP="003F533D">
      <w:pPr>
        <w:numPr>
          <w:ilvl w:val="0"/>
          <w:numId w:val="8"/>
        </w:numPr>
        <w:spacing w:after="0" w:line="240" w:lineRule="auto"/>
        <w:jc w:val="both"/>
        <w:rPr>
          <w:rFonts w:ascii="CP" w:hAnsi="CP"/>
          <w:sz w:val="20"/>
          <w:szCs w:val="20"/>
        </w:rPr>
      </w:pPr>
      <w:r w:rsidRPr="00C76C4E">
        <w:rPr>
          <w:rFonts w:ascii="CP" w:hAnsi="CP"/>
          <w:sz w:val="20"/>
          <w:szCs w:val="20"/>
        </w:rPr>
        <w:t>L’objet : contenu détaillé et quantité des prestations effectués ;</w:t>
      </w:r>
    </w:p>
    <w:p w14:paraId="6AF610CB" w14:textId="77777777" w:rsidR="003F533D" w:rsidRPr="00C76C4E" w:rsidRDefault="003F533D" w:rsidP="003F533D">
      <w:pPr>
        <w:numPr>
          <w:ilvl w:val="0"/>
          <w:numId w:val="8"/>
        </w:numPr>
        <w:spacing w:after="0" w:line="240" w:lineRule="auto"/>
        <w:jc w:val="both"/>
        <w:rPr>
          <w:rFonts w:ascii="CP" w:hAnsi="CP"/>
          <w:sz w:val="20"/>
          <w:szCs w:val="20"/>
        </w:rPr>
      </w:pPr>
      <w:r w:rsidRPr="00C76C4E">
        <w:rPr>
          <w:rFonts w:ascii="CP" w:hAnsi="CP"/>
          <w:sz w:val="20"/>
          <w:szCs w:val="20"/>
        </w:rPr>
        <w:t>La désignation et l’adresse du service destinataire des prestations ;</w:t>
      </w:r>
    </w:p>
    <w:p w14:paraId="7CEF25EB" w14:textId="77777777" w:rsidR="003F533D" w:rsidRPr="00C76C4E" w:rsidRDefault="003F533D" w:rsidP="003F533D">
      <w:pPr>
        <w:numPr>
          <w:ilvl w:val="0"/>
          <w:numId w:val="8"/>
        </w:numPr>
        <w:spacing w:after="0" w:line="240" w:lineRule="auto"/>
        <w:jc w:val="both"/>
        <w:rPr>
          <w:rFonts w:ascii="CP" w:hAnsi="CP"/>
          <w:sz w:val="20"/>
          <w:szCs w:val="20"/>
        </w:rPr>
      </w:pPr>
      <w:r w:rsidRPr="00C76C4E">
        <w:rPr>
          <w:rFonts w:ascii="CP" w:hAnsi="CP"/>
          <w:sz w:val="20"/>
          <w:szCs w:val="20"/>
        </w:rPr>
        <w:t>La désignation de la direction en charge du règlement de la facture correspondante et l’adresse de facturation ;</w:t>
      </w:r>
    </w:p>
    <w:p w14:paraId="7D8E910B" w14:textId="2B6888F9" w:rsidR="003F533D" w:rsidRDefault="003F533D" w:rsidP="003F533D">
      <w:pPr>
        <w:numPr>
          <w:ilvl w:val="0"/>
          <w:numId w:val="8"/>
        </w:numPr>
        <w:spacing w:after="0" w:line="240" w:lineRule="auto"/>
        <w:jc w:val="both"/>
        <w:rPr>
          <w:rFonts w:ascii="CP" w:hAnsi="CP"/>
          <w:sz w:val="20"/>
          <w:szCs w:val="20"/>
        </w:rPr>
      </w:pPr>
      <w:r w:rsidRPr="00C76C4E">
        <w:rPr>
          <w:rFonts w:ascii="CP" w:hAnsi="CP"/>
          <w:sz w:val="20"/>
          <w:szCs w:val="20"/>
        </w:rPr>
        <w:t>Le montant des</w:t>
      </w:r>
      <w:r w:rsidR="00F556C6" w:rsidRPr="00C76C4E">
        <w:rPr>
          <w:rFonts w:ascii="CP" w:hAnsi="CP"/>
          <w:sz w:val="20"/>
          <w:szCs w:val="20"/>
        </w:rPr>
        <w:t xml:space="preserve"> prestations</w:t>
      </w:r>
      <w:r w:rsidRPr="00C76C4E">
        <w:rPr>
          <w:rFonts w:ascii="CP" w:hAnsi="CP"/>
          <w:sz w:val="20"/>
          <w:szCs w:val="20"/>
        </w:rPr>
        <w:t xml:space="preserve"> commandées.</w:t>
      </w:r>
    </w:p>
    <w:p w14:paraId="645B8ED9" w14:textId="3EDA2FAB" w:rsidR="00C76C4E" w:rsidRPr="00C76C4E" w:rsidRDefault="00C76C4E" w:rsidP="00C76C4E">
      <w:pPr>
        <w:spacing w:after="0" w:line="240" w:lineRule="auto"/>
        <w:jc w:val="both"/>
        <w:rPr>
          <w:rFonts w:ascii="CP" w:hAnsi="CP"/>
          <w:sz w:val="20"/>
          <w:szCs w:val="20"/>
        </w:rPr>
      </w:pPr>
    </w:p>
    <w:p w14:paraId="6F69209D" w14:textId="77777777" w:rsidR="00141609" w:rsidRPr="00C76C4E" w:rsidRDefault="00141609" w:rsidP="00F64D94">
      <w:pPr>
        <w:pStyle w:val="11"/>
        <w:rPr>
          <w:rFonts w:ascii="CP" w:hAnsi="CP"/>
        </w:rPr>
      </w:pPr>
      <w:bookmarkStart w:id="42" w:name="_Toc225761996"/>
      <w:bookmarkEnd w:id="41"/>
      <w:r w:rsidRPr="00C76C4E">
        <w:rPr>
          <w:rFonts w:ascii="CP" w:hAnsi="CP"/>
        </w:rPr>
        <w:t>6.2 – Modalités d’exécution des bons de commande</w:t>
      </w:r>
      <w:bookmarkEnd w:id="42"/>
    </w:p>
    <w:p w14:paraId="5869EE19" w14:textId="77777777" w:rsidR="00141609" w:rsidRPr="00C76C4E" w:rsidRDefault="00141609" w:rsidP="0076284D">
      <w:pPr>
        <w:pStyle w:val="Titre3"/>
        <w:rPr>
          <w:rFonts w:ascii="CP" w:hAnsi="CP"/>
        </w:rPr>
      </w:pPr>
      <w:bookmarkStart w:id="43" w:name="_Toc176186133"/>
      <w:r w:rsidRPr="00C76C4E">
        <w:rPr>
          <w:rFonts w:ascii="CP" w:hAnsi="CP"/>
        </w:rPr>
        <w:t>6.2.1 – Contenu des bons de commande</w:t>
      </w:r>
      <w:bookmarkEnd w:id="43"/>
    </w:p>
    <w:p w14:paraId="72E013CA" w14:textId="77777777" w:rsidR="00141609" w:rsidRPr="00C76C4E" w:rsidRDefault="00141609" w:rsidP="00141609">
      <w:pPr>
        <w:spacing w:after="0" w:line="240" w:lineRule="auto"/>
        <w:jc w:val="both"/>
        <w:rPr>
          <w:rFonts w:ascii="CP" w:eastAsia="Times New Roman" w:hAnsi="CP" w:cs="Times New Roman"/>
          <w:sz w:val="20"/>
          <w:szCs w:val="24"/>
          <w:lang w:eastAsia="fr-FR"/>
        </w:rPr>
      </w:pPr>
    </w:p>
    <w:p w14:paraId="19641D01" w14:textId="77777777" w:rsidR="00141609" w:rsidRPr="00C76C4E" w:rsidRDefault="00141609" w:rsidP="00141609">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Les bons de commandes doivent comporter les renseignements suivants :</w:t>
      </w:r>
    </w:p>
    <w:p w14:paraId="30B96324" w14:textId="77777777" w:rsidR="00141609" w:rsidRPr="00C76C4E" w:rsidRDefault="00141609" w:rsidP="00141609">
      <w:pPr>
        <w:numPr>
          <w:ilvl w:val="0"/>
          <w:numId w:val="8"/>
        </w:num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La référence au présent marché en mentionnant explicitement son numéro ;</w:t>
      </w:r>
    </w:p>
    <w:p w14:paraId="531D2342" w14:textId="77777777" w:rsidR="00141609" w:rsidRPr="00C76C4E" w:rsidRDefault="00141609" w:rsidP="00141609">
      <w:pPr>
        <w:numPr>
          <w:ilvl w:val="0"/>
          <w:numId w:val="8"/>
        </w:num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L’objet du bon de commande : contenu détaillé et quantité des prestations à effectuer ;</w:t>
      </w:r>
    </w:p>
    <w:p w14:paraId="1FDE8A3F" w14:textId="77777777" w:rsidR="00141609" w:rsidRPr="00C76C4E" w:rsidRDefault="00141609" w:rsidP="00141609">
      <w:pPr>
        <w:numPr>
          <w:ilvl w:val="0"/>
          <w:numId w:val="8"/>
        </w:num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La désignation et l’adresse du service destinataire des prestations ;</w:t>
      </w:r>
    </w:p>
    <w:p w14:paraId="376A629C" w14:textId="77777777" w:rsidR="00141609" w:rsidRPr="00C76C4E" w:rsidRDefault="00141609" w:rsidP="00141609">
      <w:pPr>
        <w:numPr>
          <w:ilvl w:val="0"/>
          <w:numId w:val="8"/>
        </w:num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 désignation de la direction en charge du règlement de la facture correspondante et l’adresse de facturation ;</w:t>
      </w:r>
    </w:p>
    <w:p w14:paraId="0755DEB4" w14:textId="77777777" w:rsidR="00141609" w:rsidRPr="00C76C4E" w:rsidRDefault="00141609" w:rsidP="00141609">
      <w:pPr>
        <w:numPr>
          <w:ilvl w:val="0"/>
          <w:numId w:val="8"/>
        </w:num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conditions particulières d’exécution ;</w:t>
      </w:r>
    </w:p>
    <w:p w14:paraId="044D65AD" w14:textId="77777777" w:rsidR="00141609" w:rsidRPr="00C76C4E" w:rsidRDefault="00141609" w:rsidP="00141609">
      <w:pPr>
        <w:numPr>
          <w:ilvl w:val="0"/>
          <w:numId w:val="8"/>
        </w:num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Le délai de réalisation des prestations ;</w:t>
      </w:r>
    </w:p>
    <w:p w14:paraId="28425FDC" w14:textId="77777777" w:rsidR="00141609" w:rsidRPr="00C76C4E" w:rsidRDefault="00141609" w:rsidP="00141609">
      <w:pPr>
        <w:numPr>
          <w:ilvl w:val="0"/>
          <w:numId w:val="8"/>
        </w:num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Le montant des prestations commandées.</w:t>
      </w:r>
    </w:p>
    <w:p w14:paraId="156455BD" w14:textId="77777777" w:rsidR="00141609" w:rsidRPr="00C76C4E" w:rsidRDefault="00141609" w:rsidP="00141609">
      <w:pPr>
        <w:spacing w:after="0" w:line="240" w:lineRule="auto"/>
        <w:rPr>
          <w:rFonts w:ascii="CP" w:eastAsia="Times New Roman" w:hAnsi="CP" w:cs="Times New Roman"/>
          <w:sz w:val="20"/>
          <w:szCs w:val="20"/>
          <w:lang w:eastAsia="fr-FR"/>
        </w:rPr>
      </w:pPr>
    </w:p>
    <w:p w14:paraId="4539ECD5" w14:textId="77777777" w:rsidR="00141609" w:rsidRPr="00C76C4E" w:rsidRDefault="00141609" w:rsidP="0076284D">
      <w:pPr>
        <w:pStyle w:val="Titre3"/>
        <w:rPr>
          <w:rFonts w:ascii="CP" w:hAnsi="CP"/>
        </w:rPr>
      </w:pPr>
      <w:bookmarkStart w:id="44" w:name="_Toc176186134"/>
      <w:r w:rsidRPr="00C76C4E">
        <w:rPr>
          <w:rFonts w:ascii="CP" w:hAnsi="CP"/>
        </w:rPr>
        <w:t>6.2.2 – Délai d’exécution des bons de commande</w:t>
      </w:r>
      <w:bookmarkEnd w:id="44"/>
    </w:p>
    <w:p w14:paraId="5A3F718F" w14:textId="77777777" w:rsidR="00141609" w:rsidRPr="00C76C4E" w:rsidRDefault="00141609" w:rsidP="00141609">
      <w:pPr>
        <w:spacing w:after="0" w:line="240" w:lineRule="auto"/>
        <w:rPr>
          <w:rFonts w:ascii="CP" w:eastAsia="Times New Roman" w:hAnsi="CP" w:cs="Times New Roman"/>
          <w:sz w:val="20"/>
          <w:szCs w:val="20"/>
          <w:lang w:eastAsia="fr-FR"/>
        </w:rPr>
      </w:pPr>
    </w:p>
    <w:p w14:paraId="7EB04715" w14:textId="57214958" w:rsidR="0032683F" w:rsidRPr="00C76C4E" w:rsidRDefault="00A232AF" w:rsidP="00057EA9">
      <w:pPr>
        <w:spacing w:after="0" w:line="240" w:lineRule="auto"/>
        <w:jc w:val="both"/>
        <w:rPr>
          <w:rFonts w:ascii="CP" w:hAnsi="CP"/>
          <w:sz w:val="20"/>
        </w:rPr>
      </w:pPr>
      <w:r w:rsidRPr="00C76C4E">
        <w:rPr>
          <w:rFonts w:ascii="CP" w:eastAsia="Times New Roman" w:hAnsi="CP" w:cs="Times New Roman"/>
          <w:sz w:val="20"/>
          <w:szCs w:val="20"/>
          <w:lang w:eastAsia="fr-FR"/>
        </w:rPr>
        <w:t xml:space="preserve">Les délais d’exécution des prestations seront </w:t>
      </w:r>
      <w:r w:rsidR="002F6347" w:rsidRPr="00C76C4E">
        <w:rPr>
          <w:rFonts w:ascii="CP" w:eastAsia="Times New Roman" w:hAnsi="CP" w:cs="Times New Roman"/>
          <w:sz w:val="20"/>
          <w:szCs w:val="20"/>
          <w:lang w:eastAsia="fr-FR"/>
        </w:rPr>
        <w:t>précisés</w:t>
      </w:r>
      <w:r w:rsidRPr="00C76C4E">
        <w:rPr>
          <w:rFonts w:ascii="CP" w:eastAsia="Times New Roman" w:hAnsi="CP" w:cs="Times New Roman"/>
          <w:sz w:val="20"/>
          <w:szCs w:val="20"/>
          <w:lang w:eastAsia="fr-FR"/>
        </w:rPr>
        <w:t xml:space="preserve"> dans chaque bon de commande. Les délais, différents selon l’instance</w:t>
      </w:r>
      <w:r w:rsidR="00536AE7" w:rsidRPr="00C76C4E">
        <w:rPr>
          <w:rFonts w:ascii="CP" w:eastAsia="Times New Roman" w:hAnsi="CP" w:cs="Times New Roman"/>
          <w:sz w:val="20"/>
          <w:szCs w:val="20"/>
          <w:lang w:eastAsia="fr-FR"/>
        </w:rPr>
        <w:t>.</w:t>
      </w:r>
    </w:p>
    <w:p w14:paraId="0D62E6B3" w14:textId="77777777" w:rsidR="00141609" w:rsidRPr="00C76C4E" w:rsidRDefault="00141609" w:rsidP="00141609">
      <w:pPr>
        <w:spacing w:after="0" w:line="240" w:lineRule="auto"/>
        <w:jc w:val="both"/>
        <w:rPr>
          <w:rFonts w:ascii="CP" w:eastAsia="Times New Roman" w:hAnsi="CP" w:cs="Times New Roman"/>
          <w:i/>
          <w:iCs/>
          <w:sz w:val="20"/>
          <w:szCs w:val="20"/>
          <w:lang w:eastAsia="fr-FR"/>
        </w:rPr>
      </w:pPr>
    </w:p>
    <w:p w14:paraId="26390751" w14:textId="77777777" w:rsidR="00141609" w:rsidRPr="00C76C4E" w:rsidRDefault="00141609" w:rsidP="00141609">
      <w:pPr>
        <w:spacing w:after="0" w:line="240" w:lineRule="auto"/>
        <w:jc w:val="both"/>
        <w:rPr>
          <w:rFonts w:ascii="CP" w:eastAsia="Times New Roman" w:hAnsi="CP" w:cs="Times New Roman"/>
          <w:sz w:val="20"/>
          <w:szCs w:val="20"/>
          <w:lang w:eastAsia="fr-FR"/>
        </w:rPr>
      </w:pPr>
      <w:bookmarkStart w:id="45" w:name="_Toc197326291"/>
      <w:r w:rsidRPr="00C76C4E">
        <w:rPr>
          <w:rFonts w:ascii="CP" w:eastAsia="Times New Roman" w:hAnsi="CP" w:cs="Times New Roman"/>
          <w:sz w:val="20"/>
          <w:szCs w:val="20"/>
          <w:lang w:eastAsia="fr-FR"/>
        </w:rPr>
        <w:t>La durée de validité du dernier bon de commande ne pourra pas être supérieure à 3 mois à compter de la date d’échéance du marché.</w:t>
      </w:r>
    </w:p>
    <w:p w14:paraId="74DA814B" w14:textId="77777777" w:rsidR="00141609" w:rsidRPr="00C76C4E" w:rsidRDefault="00141609" w:rsidP="00141609">
      <w:pPr>
        <w:spacing w:after="0" w:line="240" w:lineRule="auto"/>
        <w:jc w:val="both"/>
        <w:rPr>
          <w:rFonts w:ascii="CP" w:eastAsia="Times New Roman" w:hAnsi="CP" w:cs="Times New Roman"/>
          <w:sz w:val="20"/>
          <w:szCs w:val="20"/>
          <w:lang w:eastAsia="fr-FR"/>
        </w:rPr>
      </w:pPr>
    </w:p>
    <w:bookmarkEnd w:id="45"/>
    <w:p w14:paraId="7D9F1666" w14:textId="77777777" w:rsidR="00141609" w:rsidRPr="00C76C4E" w:rsidRDefault="00141609" w:rsidP="0076284D">
      <w:pPr>
        <w:pStyle w:val="Titre3"/>
        <w:rPr>
          <w:rFonts w:ascii="CP" w:hAnsi="CP"/>
        </w:rPr>
      </w:pPr>
      <w:r w:rsidRPr="00C76C4E">
        <w:rPr>
          <w:rFonts w:ascii="CP" w:hAnsi="CP"/>
        </w:rPr>
        <w:t>6.2.3 – Lieu d’exécution des bons de commande</w:t>
      </w:r>
    </w:p>
    <w:p w14:paraId="5B2B4682" w14:textId="77777777" w:rsidR="00141609" w:rsidRPr="00C76C4E" w:rsidRDefault="00141609" w:rsidP="00141609">
      <w:pPr>
        <w:spacing w:after="0" w:line="240" w:lineRule="auto"/>
        <w:rPr>
          <w:rFonts w:ascii="CP" w:eastAsia="Times New Roman" w:hAnsi="CP" w:cs="Times New Roman"/>
          <w:sz w:val="20"/>
          <w:szCs w:val="20"/>
          <w:lang w:eastAsia="fr-FR"/>
        </w:rPr>
      </w:pPr>
    </w:p>
    <w:p w14:paraId="5F629EB6" w14:textId="4531FF08" w:rsidR="00BA6EE0" w:rsidRPr="00C76C4E" w:rsidRDefault="00BA6EE0"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Les prestations seront réalisées </w:t>
      </w:r>
      <w:r w:rsidR="1ACB5B4D" w:rsidRPr="00C76C4E">
        <w:rPr>
          <w:rFonts w:ascii="CP" w:eastAsia="Times New Roman" w:hAnsi="CP" w:cs="Times New Roman"/>
          <w:sz w:val="20"/>
          <w:szCs w:val="20"/>
          <w:lang w:eastAsia="fr-FR"/>
        </w:rPr>
        <w:t>dans l</w:t>
      </w:r>
      <w:r w:rsidR="79F55EF4" w:rsidRPr="00C76C4E">
        <w:rPr>
          <w:rFonts w:ascii="CP" w:eastAsia="Times New Roman" w:hAnsi="CP" w:cs="Times New Roman"/>
          <w:sz w:val="20"/>
          <w:szCs w:val="20"/>
          <w:lang w:eastAsia="fr-FR"/>
        </w:rPr>
        <w:t xml:space="preserve">e </w:t>
      </w:r>
      <w:r w:rsidR="00536AE7" w:rsidRPr="00C76C4E">
        <w:rPr>
          <w:rFonts w:ascii="CP" w:eastAsia="Times New Roman" w:hAnsi="CP" w:cs="Times New Roman"/>
          <w:sz w:val="20"/>
          <w:szCs w:val="20"/>
          <w:lang w:eastAsia="fr-FR"/>
        </w:rPr>
        <w:t>lieu-dit</w:t>
      </w:r>
      <w:r w:rsidR="1ACB5B4D" w:rsidRPr="00C76C4E">
        <w:rPr>
          <w:rFonts w:ascii="CP" w:eastAsia="Times New Roman" w:hAnsi="CP" w:cs="Times New Roman"/>
          <w:sz w:val="20"/>
          <w:szCs w:val="20"/>
          <w:lang w:eastAsia="fr-FR"/>
        </w:rPr>
        <w:t xml:space="preserve"> </w:t>
      </w:r>
      <w:r w:rsidR="1167E1A7" w:rsidRPr="00C76C4E">
        <w:rPr>
          <w:rFonts w:ascii="CP" w:eastAsia="Times New Roman" w:hAnsi="CP" w:cs="Times New Roman"/>
          <w:sz w:val="20"/>
          <w:szCs w:val="20"/>
          <w:lang w:eastAsia="fr-FR"/>
        </w:rPr>
        <w:t>“</w:t>
      </w:r>
      <w:r w:rsidR="1ACB5B4D" w:rsidRPr="00C76C4E">
        <w:rPr>
          <w:rFonts w:ascii="CP" w:eastAsia="Times New Roman" w:hAnsi="CP" w:cs="Times New Roman"/>
          <w:sz w:val="20"/>
          <w:szCs w:val="20"/>
          <w:lang w:eastAsia="fr-FR"/>
        </w:rPr>
        <w:t>Maison Pompidou</w:t>
      </w:r>
      <w:r w:rsidR="34E38A29" w:rsidRPr="00C76C4E">
        <w:rPr>
          <w:rFonts w:ascii="CP" w:eastAsia="Times New Roman" w:hAnsi="CP" w:cs="Times New Roman"/>
          <w:sz w:val="20"/>
          <w:szCs w:val="20"/>
          <w:lang w:eastAsia="fr-FR"/>
        </w:rPr>
        <w:t xml:space="preserve">” située au </w:t>
      </w:r>
      <w:r w:rsidR="34E38A29" w:rsidRPr="00C76C4E">
        <w:rPr>
          <w:rFonts w:ascii="CP" w:eastAsia="Times New Roman" w:hAnsi="CP" w:cs="Times New Roman"/>
          <w:b/>
          <w:sz w:val="20"/>
          <w:szCs w:val="20"/>
          <w:lang w:eastAsia="fr-FR"/>
        </w:rPr>
        <w:t>50, rue Rambuteau, 75003 PARIS</w:t>
      </w:r>
      <w:r w:rsidR="0C2D5B18" w:rsidRPr="00C76C4E">
        <w:rPr>
          <w:rFonts w:ascii="CP" w:eastAsia="Times New Roman" w:hAnsi="CP" w:cs="Times New Roman"/>
          <w:sz w:val="20"/>
          <w:szCs w:val="20"/>
          <w:lang w:eastAsia="fr-FR"/>
        </w:rPr>
        <w:t xml:space="preserve"> </w:t>
      </w:r>
      <w:r w:rsidR="1ACB5B4D" w:rsidRPr="00C76C4E">
        <w:rPr>
          <w:rFonts w:ascii="CP" w:eastAsia="Times New Roman" w:hAnsi="CP" w:cs="Times New Roman"/>
          <w:sz w:val="20"/>
          <w:szCs w:val="20"/>
          <w:lang w:eastAsia="fr-FR"/>
        </w:rPr>
        <w:t xml:space="preserve">ou </w:t>
      </w:r>
      <w:r w:rsidRPr="00C76C4E">
        <w:rPr>
          <w:rFonts w:ascii="CP" w:eastAsia="Times New Roman" w:hAnsi="CP" w:cs="Times New Roman"/>
          <w:sz w:val="20"/>
          <w:szCs w:val="20"/>
          <w:lang w:eastAsia="fr-FR"/>
        </w:rPr>
        <w:t xml:space="preserve">dans </w:t>
      </w:r>
      <w:r w:rsidR="00536AE7" w:rsidRPr="00C76C4E">
        <w:rPr>
          <w:rFonts w:ascii="CP" w:eastAsia="Times New Roman" w:hAnsi="CP" w:cs="Times New Roman"/>
          <w:sz w:val="20"/>
          <w:szCs w:val="20"/>
          <w:lang w:eastAsia="fr-FR"/>
        </w:rPr>
        <w:t xml:space="preserve">tout autre site du Centre Pompidou </w:t>
      </w:r>
      <w:r w:rsidRPr="00C76C4E">
        <w:rPr>
          <w:rFonts w:ascii="CP" w:eastAsia="Times New Roman" w:hAnsi="CP" w:cs="Times New Roman"/>
          <w:sz w:val="20"/>
          <w:szCs w:val="20"/>
          <w:lang w:eastAsia="fr-FR"/>
        </w:rPr>
        <w:t xml:space="preserve">indiqués lors de l’émission de chaque </w:t>
      </w:r>
      <w:r w:rsidR="79532317" w:rsidRPr="00C76C4E">
        <w:rPr>
          <w:rFonts w:ascii="CP" w:eastAsia="Times New Roman" w:hAnsi="CP" w:cs="Times New Roman"/>
          <w:sz w:val="20"/>
          <w:szCs w:val="20"/>
          <w:lang w:eastAsia="fr-FR"/>
        </w:rPr>
        <w:t>bon</w:t>
      </w:r>
      <w:r w:rsidRPr="00C76C4E">
        <w:rPr>
          <w:rFonts w:ascii="CP" w:eastAsia="Times New Roman" w:hAnsi="CP" w:cs="Times New Roman"/>
          <w:sz w:val="20"/>
          <w:szCs w:val="20"/>
          <w:lang w:eastAsia="fr-FR"/>
        </w:rPr>
        <w:t xml:space="preserve"> de commande.</w:t>
      </w:r>
    </w:p>
    <w:p w14:paraId="6FFBA68D" w14:textId="77777777" w:rsidR="00BA6EE0" w:rsidRPr="00C76C4E" w:rsidRDefault="00BA6EE0" w:rsidP="00141609">
      <w:pPr>
        <w:spacing w:after="0" w:line="240" w:lineRule="auto"/>
        <w:jc w:val="both"/>
        <w:rPr>
          <w:rFonts w:ascii="CP" w:eastAsia="Times New Roman" w:hAnsi="CP" w:cs="Times New Roman"/>
          <w:sz w:val="20"/>
          <w:szCs w:val="20"/>
          <w:lang w:eastAsia="fr-FR"/>
        </w:rPr>
      </w:pPr>
    </w:p>
    <w:p w14:paraId="53D35F20" w14:textId="06015A0B" w:rsidR="00141609" w:rsidRPr="00C76C4E" w:rsidRDefault="00141609" w:rsidP="0076284D">
      <w:pPr>
        <w:pStyle w:val="Titre3"/>
        <w:rPr>
          <w:rFonts w:ascii="CP" w:hAnsi="CP"/>
        </w:rPr>
      </w:pPr>
      <w:bookmarkStart w:id="46" w:name="_Toc433118182"/>
      <w:bookmarkEnd w:id="46"/>
      <w:r w:rsidRPr="00C76C4E">
        <w:rPr>
          <w:rFonts w:ascii="CP" w:hAnsi="CP"/>
        </w:rPr>
        <w:t>6.2.</w:t>
      </w:r>
      <w:r w:rsidR="4657BDF4" w:rsidRPr="00C76C4E">
        <w:rPr>
          <w:rFonts w:ascii="CP" w:hAnsi="CP"/>
        </w:rPr>
        <w:t>4</w:t>
      </w:r>
      <w:r w:rsidRPr="00C76C4E">
        <w:rPr>
          <w:rFonts w:ascii="CP" w:hAnsi="CP"/>
        </w:rPr>
        <w:t xml:space="preserve"> – Transmission des bons de commande</w:t>
      </w:r>
    </w:p>
    <w:p w14:paraId="6EF542B0"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20C41A3"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bons de commande seront transmis par e-mail avec accusé de réception par retour d’e-mail, soit directement au titulaire, ou à son représentant contre récépissé.</w:t>
      </w:r>
    </w:p>
    <w:p w14:paraId="3B3EF30A"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8FEA4E4" w14:textId="0D04EADA" w:rsidR="00141609" w:rsidRPr="00C76C4E" w:rsidRDefault="00141609" w:rsidP="0076284D">
      <w:pPr>
        <w:pStyle w:val="Titre3"/>
        <w:rPr>
          <w:rFonts w:ascii="CP" w:hAnsi="CP"/>
        </w:rPr>
      </w:pPr>
      <w:r w:rsidRPr="00C76C4E">
        <w:rPr>
          <w:rFonts w:ascii="CP" w:hAnsi="CP"/>
        </w:rPr>
        <w:t>6.2.</w:t>
      </w:r>
      <w:r w:rsidR="0ADB73DA" w:rsidRPr="00C76C4E">
        <w:rPr>
          <w:rFonts w:ascii="CP" w:hAnsi="CP"/>
        </w:rPr>
        <w:t>5</w:t>
      </w:r>
      <w:r w:rsidRPr="00C76C4E">
        <w:rPr>
          <w:rFonts w:ascii="CP" w:hAnsi="CP"/>
        </w:rPr>
        <w:t xml:space="preserve"> – Délai d’observation du titulaire sur les bons de commande</w:t>
      </w:r>
    </w:p>
    <w:p w14:paraId="5C08ABFF"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3BB4880"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application de l’article 3.7.2 du CCAG FCS, le titulaire doit notifier ses observations dans un délai de 15 jours à compter de la réception du bon de commande.</w:t>
      </w:r>
    </w:p>
    <w:p w14:paraId="52D941C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D0B1CB5" w14:textId="53638A90" w:rsidR="00141609"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titulaire se conforme aux bons de commande qui lui sont notifiés, que ceux-ci aient ou non fait l’objet d’observations de sa part. </w:t>
      </w:r>
    </w:p>
    <w:p w14:paraId="2CC78F2E" w14:textId="77777777" w:rsidR="00C76C4E" w:rsidRPr="00C76C4E" w:rsidRDefault="00C76C4E" w:rsidP="00141609">
      <w:pPr>
        <w:spacing w:after="0" w:line="240" w:lineRule="auto"/>
        <w:jc w:val="both"/>
        <w:rPr>
          <w:rFonts w:ascii="CP" w:eastAsia="Times New Roman" w:hAnsi="CP" w:cs="Times New Roman"/>
          <w:sz w:val="20"/>
          <w:szCs w:val="20"/>
          <w:lang w:eastAsia="fr-FR"/>
        </w:rPr>
      </w:pPr>
    </w:p>
    <w:p w14:paraId="0E5924B2" w14:textId="77777777" w:rsidR="00141609" w:rsidRPr="00C76C4E" w:rsidRDefault="00141609" w:rsidP="00F64D94">
      <w:pPr>
        <w:pStyle w:val="11"/>
        <w:rPr>
          <w:rFonts w:ascii="CP" w:hAnsi="CP"/>
        </w:rPr>
      </w:pPr>
      <w:bookmarkStart w:id="47" w:name="_Toc225761997"/>
      <w:r w:rsidRPr="00C76C4E">
        <w:rPr>
          <w:rFonts w:ascii="CP" w:hAnsi="CP"/>
        </w:rPr>
        <w:t>6.3 - Conduite des prestations par une personne nommément désignée</w:t>
      </w:r>
      <w:bookmarkEnd w:id="47"/>
    </w:p>
    <w:p w14:paraId="43AF5288" w14:textId="15A5D795"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titulaire désigne nommément dans son offre</w:t>
      </w:r>
      <w:r w:rsidR="37FDFE77" w:rsidRPr="00C76C4E">
        <w:rPr>
          <w:rFonts w:ascii="CP" w:eastAsia="Times New Roman" w:hAnsi="CP" w:cs="Times New Roman"/>
          <w:sz w:val="20"/>
          <w:szCs w:val="20"/>
          <w:lang w:eastAsia="fr-FR"/>
        </w:rPr>
        <w:t xml:space="preserve"> </w:t>
      </w:r>
      <w:r w:rsidR="37FDFE77" w:rsidRPr="00C76C4E">
        <w:rPr>
          <w:rFonts w:ascii="CP" w:eastAsia="Times New Roman" w:hAnsi="CP" w:cs="Times New Roman"/>
          <w:b/>
          <w:bCs/>
          <w:sz w:val="20"/>
          <w:szCs w:val="20"/>
          <w:lang w:eastAsia="fr-FR"/>
        </w:rPr>
        <w:t>trois</w:t>
      </w:r>
      <w:r w:rsidRPr="00C76C4E">
        <w:rPr>
          <w:rFonts w:ascii="CP" w:eastAsia="Times New Roman" w:hAnsi="CP" w:cs="Times New Roman"/>
          <w:b/>
          <w:bCs/>
          <w:sz w:val="20"/>
          <w:szCs w:val="20"/>
          <w:lang w:eastAsia="fr-FR"/>
        </w:rPr>
        <w:t xml:space="preserve"> intervenants</w:t>
      </w:r>
      <w:r w:rsidRPr="00C76C4E">
        <w:rPr>
          <w:rFonts w:ascii="CP" w:eastAsia="Times New Roman" w:hAnsi="CP" w:cs="Times New Roman"/>
          <w:sz w:val="20"/>
          <w:szCs w:val="20"/>
          <w:lang w:eastAsia="fr-FR"/>
        </w:rPr>
        <w:t xml:space="preserve"> en charge de l’exécution des prestations objet de l’accord-cadre.</w:t>
      </w:r>
    </w:p>
    <w:p w14:paraId="37FDF523"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Dans le cas où ces personnes ne sont plus en mesure d’accomplir cette tâche, le titulaire doit :</w:t>
      </w:r>
    </w:p>
    <w:p w14:paraId="24B20F5E" w14:textId="77777777" w:rsidR="00141609" w:rsidRPr="00C76C4E" w:rsidRDefault="00141609" w:rsidP="00141609">
      <w:pPr>
        <w:spacing w:after="0" w:line="240" w:lineRule="auto"/>
        <w:ind w:left="284" w:hanging="284"/>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r w:rsidRPr="00C76C4E">
        <w:rPr>
          <w:rFonts w:ascii="CP" w:eastAsia="Times New Roman" w:hAnsi="CP" w:cs="Times New Roman"/>
          <w:sz w:val="20"/>
          <w:szCs w:val="20"/>
          <w:lang w:eastAsia="fr-FR"/>
        </w:rPr>
        <w:tab/>
        <w:t>en aviser, sans délai, le Centre Pompidou et prendre toutes dispositions nécessaires, afin d’assurer la poursuite de l’exécution des prestations ;</w:t>
      </w:r>
    </w:p>
    <w:p w14:paraId="5E043FD8" w14:textId="77777777" w:rsidR="00141609" w:rsidRPr="00C76C4E" w:rsidRDefault="00141609" w:rsidP="00141609">
      <w:pPr>
        <w:spacing w:after="0" w:line="240" w:lineRule="auto"/>
        <w:ind w:left="284" w:hanging="284"/>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lastRenderedPageBreak/>
        <w:t>-</w:t>
      </w:r>
      <w:r w:rsidRPr="00C76C4E">
        <w:rPr>
          <w:rFonts w:ascii="CP" w:eastAsia="Times New Roman" w:hAnsi="CP" w:cs="Times New Roman"/>
          <w:sz w:val="20"/>
          <w:szCs w:val="20"/>
          <w:lang w:eastAsia="fr-FR"/>
        </w:rPr>
        <w:tab/>
        <w:t>proposer au Centre Pompidou un remplaçant disposant de compétences au moins équivalentes et dont il lui communique le nom, les titres dans un délai d’une semaine à compter de la date d’envoi de l’avis mentionné à l’alinéa précédent.</w:t>
      </w:r>
    </w:p>
    <w:p w14:paraId="6412323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91E0FCD"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remplaçant proposé par le titulaire est considéré comme accepté par le Centre Pompidou, si celui-ci ne le récuse pas dans le délai d’un mois courant à compter de la réception de la communication mentionnée à l’alinéa précédent. Si le Centre Pompidou récuse le remplaçant, le titulaire dispose d’une semaine pour proposer un autre remplaçant.</w:t>
      </w:r>
    </w:p>
    <w:p w14:paraId="0150E373"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17325A31"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 décision de récusation prise par le Centre Pompidou est motivée.</w:t>
      </w:r>
    </w:p>
    <w:p w14:paraId="01BAD21D" w14:textId="426207F1"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avis, propositions et décisions du Centre Pompidou sont notifiées selon les modalités fixées à l’article 3.1 du CCAG</w:t>
      </w:r>
      <w:r w:rsidR="00BA6EE0" w:rsidRPr="00C76C4E">
        <w:rPr>
          <w:rFonts w:ascii="CP" w:eastAsia="Times New Roman" w:hAnsi="CP" w:cs="Times New Roman"/>
          <w:sz w:val="20"/>
          <w:szCs w:val="20"/>
          <w:lang w:eastAsia="fr-FR"/>
        </w:rPr>
        <w:t xml:space="preserve"> FCS</w:t>
      </w:r>
      <w:r w:rsidRPr="00C76C4E">
        <w:rPr>
          <w:rFonts w:ascii="CP" w:eastAsia="Times New Roman" w:hAnsi="CP" w:cs="Times New Roman"/>
          <w:sz w:val="20"/>
          <w:szCs w:val="20"/>
          <w:lang w:eastAsia="fr-FR"/>
        </w:rPr>
        <w:t>.</w:t>
      </w:r>
    </w:p>
    <w:p w14:paraId="771B4603"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C4F139D" w14:textId="0A638961" w:rsidR="00141609" w:rsidRPr="00C76C4E" w:rsidRDefault="00141609" w:rsidP="0097353A">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 défaut de proposition de remplaçant par le titulaire ou en cas de récusation des remplaçants par le Centre Pompidou, l’accord-cadre peut être résilié dans les conditions prévues à l’article 3.4.3 du CCAG FCS.</w:t>
      </w:r>
    </w:p>
    <w:p w14:paraId="279A11AD" w14:textId="29D9F75E" w:rsidR="00D72C2C" w:rsidRPr="00C76C4E" w:rsidRDefault="00D72C2C" w:rsidP="0097353A">
      <w:pPr>
        <w:spacing w:after="0" w:line="240" w:lineRule="auto"/>
        <w:jc w:val="both"/>
        <w:rPr>
          <w:rFonts w:ascii="CP" w:eastAsia="Times New Roman" w:hAnsi="CP" w:cs="Times New Roman"/>
          <w:sz w:val="20"/>
          <w:szCs w:val="20"/>
          <w:lang w:eastAsia="fr-FR"/>
        </w:rPr>
      </w:pPr>
    </w:p>
    <w:p w14:paraId="3EA4AB30" w14:textId="23C88EEB" w:rsidR="00D72C2C" w:rsidRPr="00C76C4E" w:rsidRDefault="00D72C2C" w:rsidP="00F64D94">
      <w:pPr>
        <w:pStyle w:val="11"/>
        <w:rPr>
          <w:rFonts w:ascii="CP" w:hAnsi="CP"/>
        </w:rPr>
      </w:pPr>
      <w:bookmarkStart w:id="48" w:name="_Toc95308278"/>
      <w:bookmarkStart w:id="49" w:name="_Toc225761998"/>
      <w:r w:rsidRPr="00C76C4E">
        <w:rPr>
          <w:rFonts w:ascii="CP" w:hAnsi="CP"/>
        </w:rPr>
        <w:t>6.</w:t>
      </w:r>
      <w:r w:rsidR="00F64D94" w:rsidRPr="00C76C4E">
        <w:rPr>
          <w:rFonts w:ascii="CP" w:hAnsi="CP"/>
        </w:rPr>
        <w:t>4</w:t>
      </w:r>
      <w:r w:rsidRPr="00C76C4E">
        <w:rPr>
          <w:rFonts w:ascii="CP" w:hAnsi="CP"/>
        </w:rPr>
        <w:t xml:space="preserve"> – Ajournement d’une réunion</w:t>
      </w:r>
      <w:bookmarkEnd w:id="48"/>
      <w:r w:rsidR="005A320E" w:rsidRPr="00C76C4E">
        <w:rPr>
          <w:rFonts w:ascii="CP" w:hAnsi="CP"/>
        </w:rPr>
        <w:t xml:space="preserve"> – indemnité de compensation</w:t>
      </w:r>
      <w:bookmarkEnd w:id="49"/>
    </w:p>
    <w:p w14:paraId="42E0C813" w14:textId="77777777" w:rsidR="00D72C2C" w:rsidRPr="00C76C4E" w:rsidRDefault="00D72C2C" w:rsidP="00D72C2C">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Si une réunion est décommandée plus de 24 heures avant la date de sa tenue, le Centre Pompidou ne pourra être tenu pour responsable de cette annulation.</w:t>
      </w:r>
    </w:p>
    <w:p w14:paraId="4468629C" w14:textId="77777777" w:rsidR="00D72C2C" w:rsidRPr="00C76C4E" w:rsidRDefault="00D72C2C" w:rsidP="00D72C2C">
      <w:pPr>
        <w:spacing w:after="0" w:line="240" w:lineRule="auto"/>
        <w:jc w:val="both"/>
        <w:rPr>
          <w:rFonts w:ascii="CP" w:eastAsia="Times New Roman" w:hAnsi="CP" w:cs="Times New Roman"/>
          <w:sz w:val="20"/>
          <w:szCs w:val="24"/>
          <w:lang w:eastAsia="fr-FR"/>
        </w:rPr>
      </w:pPr>
    </w:p>
    <w:p w14:paraId="739BCF1D" w14:textId="6FA631E5" w:rsidR="00D72C2C" w:rsidRPr="00C76C4E" w:rsidRDefault="00D72C2C" w:rsidP="00D72C2C">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Dans le cas où une réunion est décommandée moins de 24 heures avant la date de sa tenue, le titulaire pourra prétendre au versement d’une indemnité correspondant à 20% du forfait </w:t>
      </w:r>
      <w:r w:rsidR="46AAB397" w:rsidRPr="00C76C4E">
        <w:rPr>
          <w:rFonts w:ascii="CP" w:eastAsia="Times New Roman" w:hAnsi="CP" w:cs="Times New Roman"/>
          <w:sz w:val="20"/>
          <w:szCs w:val="20"/>
          <w:lang w:eastAsia="fr-FR"/>
        </w:rPr>
        <w:t>"≤ 1 heure”</w:t>
      </w:r>
      <w:r w:rsidR="00DE4B25" w:rsidRPr="00C76C4E">
        <w:rPr>
          <w:rFonts w:ascii="CP" w:eastAsia="Times New Roman" w:hAnsi="CP" w:cs="Times New Roman"/>
          <w:sz w:val="20"/>
          <w:szCs w:val="20"/>
          <w:lang w:eastAsia="fr-FR"/>
        </w:rPr>
        <w:t>.</w:t>
      </w:r>
    </w:p>
    <w:p w14:paraId="3B658093" w14:textId="77777777" w:rsidR="00D72C2C" w:rsidRPr="00C76C4E" w:rsidRDefault="00D72C2C" w:rsidP="00D72C2C">
      <w:pPr>
        <w:spacing w:after="0" w:line="240" w:lineRule="auto"/>
        <w:jc w:val="both"/>
        <w:rPr>
          <w:rFonts w:ascii="CP" w:eastAsia="Times New Roman" w:hAnsi="CP" w:cs="Times New Roman"/>
          <w:sz w:val="20"/>
          <w:szCs w:val="24"/>
          <w:lang w:eastAsia="fr-FR"/>
        </w:rPr>
      </w:pPr>
    </w:p>
    <w:p w14:paraId="400256C0" w14:textId="6077D152" w:rsidR="00D72C2C" w:rsidRPr="00C76C4E" w:rsidRDefault="00D72C2C" w:rsidP="00D72C2C">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Dans le cas où le jour même, faute de quorum nécessaire à sa tenue, une réunion est ajournée, le titulaire pourra prétendre au versement d’une indemnité correspondant à 75% du forfait </w:t>
      </w:r>
      <w:r w:rsidR="257E51DC" w:rsidRPr="00C76C4E">
        <w:rPr>
          <w:rFonts w:ascii="CP" w:eastAsia="Times New Roman" w:hAnsi="CP" w:cs="Times New Roman"/>
          <w:sz w:val="20"/>
          <w:szCs w:val="20"/>
          <w:lang w:eastAsia="fr-FR"/>
        </w:rPr>
        <w:t>"≤ 1 heure”</w:t>
      </w:r>
      <w:r w:rsidR="00DE4B25" w:rsidRPr="00C76C4E">
        <w:rPr>
          <w:rFonts w:ascii="CP" w:eastAsia="Times New Roman" w:hAnsi="CP" w:cs="Times New Roman"/>
          <w:sz w:val="20"/>
          <w:szCs w:val="20"/>
          <w:lang w:eastAsia="fr-FR"/>
        </w:rPr>
        <w:t>.</w:t>
      </w:r>
    </w:p>
    <w:p w14:paraId="2D55A937" w14:textId="46444D70" w:rsidR="000E166D" w:rsidRPr="00C76C4E" w:rsidRDefault="000E166D" w:rsidP="00D72C2C">
      <w:pPr>
        <w:spacing w:after="0" w:line="240" w:lineRule="auto"/>
        <w:jc w:val="both"/>
        <w:rPr>
          <w:rFonts w:ascii="CP" w:eastAsia="Times New Roman" w:hAnsi="CP" w:cs="Times New Roman"/>
          <w:sz w:val="20"/>
          <w:szCs w:val="24"/>
          <w:lang w:eastAsia="fr-FR"/>
        </w:rPr>
      </w:pPr>
    </w:p>
    <w:p w14:paraId="455B893E" w14:textId="17F671BB" w:rsidR="00456A21" w:rsidRDefault="00456A21" w:rsidP="00D72C2C">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Le Centre préviendra le titulaire de l’ajournement de la réunion le plus tôt possible, par mail.</w:t>
      </w:r>
    </w:p>
    <w:p w14:paraId="6475BFBD" w14:textId="77777777" w:rsidR="00C76C4E" w:rsidRPr="00C76C4E" w:rsidRDefault="00C76C4E" w:rsidP="00D72C2C">
      <w:pPr>
        <w:spacing w:after="0" w:line="240" w:lineRule="auto"/>
        <w:jc w:val="both"/>
        <w:rPr>
          <w:rFonts w:ascii="CP" w:eastAsia="Times New Roman" w:hAnsi="CP" w:cs="Times New Roman"/>
          <w:sz w:val="20"/>
          <w:szCs w:val="24"/>
          <w:lang w:eastAsia="fr-FR"/>
        </w:rPr>
      </w:pPr>
    </w:p>
    <w:p w14:paraId="34C6EB4D" w14:textId="673EE1D1" w:rsidR="00D72C2C" w:rsidRPr="00C76C4E" w:rsidRDefault="00D72C2C" w:rsidP="00F64D94">
      <w:pPr>
        <w:pStyle w:val="11"/>
        <w:rPr>
          <w:rFonts w:ascii="CP" w:hAnsi="CP"/>
        </w:rPr>
      </w:pPr>
      <w:bookmarkStart w:id="50" w:name="_Toc95308279"/>
      <w:bookmarkStart w:id="51" w:name="_Toc225761999"/>
      <w:r w:rsidRPr="00C76C4E">
        <w:rPr>
          <w:rFonts w:ascii="CP" w:hAnsi="CP"/>
        </w:rPr>
        <w:t>6.</w:t>
      </w:r>
      <w:r w:rsidR="00F64D94" w:rsidRPr="00C76C4E">
        <w:rPr>
          <w:rFonts w:ascii="CP" w:hAnsi="CP"/>
        </w:rPr>
        <w:t>5</w:t>
      </w:r>
      <w:r w:rsidRPr="00C76C4E">
        <w:rPr>
          <w:rFonts w:ascii="CP" w:hAnsi="CP"/>
        </w:rPr>
        <w:t xml:space="preserve"> – Durée des réunions</w:t>
      </w:r>
      <w:bookmarkEnd w:id="50"/>
      <w:bookmarkEnd w:id="51"/>
    </w:p>
    <w:p w14:paraId="328FB56D" w14:textId="77777777" w:rsidR="00D72C2C" w:rsidRPr="00C76C4E" w:rsidRDefault="00D72C2C" w:rsidP="00D72C2C">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Le point de départ d’une réunion, est l’heure de tenue stipulée dans le bon de commande. L’intervenant devra se présenter 30 minutes avant le début de la réunion.</w:t>
      </w:r>
    </w:p>
    <w:p w14:paraId="4E2FDCA8" w14:textId="77777777" w:rsidR="00D72C2C" w:rsidRPr="00C76C4E" w:rsidRDefault="00D72C2C" w:rsidP="00D72C2C">
      <w:pPr>
        <w:spacing w:after="0" w:line="240" w:lineRule="auto"/>
        <w:jc w:val="both"/>
        <w:rPr>
          <w:rFonts w:ascii="CP" w:eastAsia="Times New Roman" w:hAnsi="CP" w:cs="Times New Roman"/>
          <w:sz w:val="20"/>
          <w:szCs w:val="24"/>
          <w:lang w:eastAsia="fr-FR"/>
        </w:rPr>
      </w:pPr>
    </w:p>
    <w:p w14:paraId="1D30EC81" w14:textId="77777777" w:rsidR="00D72C2C" w:rsidRPr="00C76C4E" w:rsidRDefault="00D72C2C" w:rsidP="00D72C2C">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La fin de réunion correspond à l’heure de levée de séance.</w:t>
      </w:r>
    </w:p>
    <w:p w14:paraId="78EDD1AC" w14:textId="77777777" w:rsidR="00D72C2C" w:rsidRPr="00C76C4E" w:rsidRDefault="00D72C2C" w:rsidP="00D72C2C">
      <w:pPr>
        <w:spacing w:after="0" w:line="240" w:lineRule="auto"/>
        <w:jc w:val="both"/>
        <w:rPr>
          <w:rFonts w:ascii="CP" w:eastAsia="Times New Roman" w:hAnsi="CP" w:cs="Times New Roman"/>
          <w:sz w:val="20"/>
          <w:szCs w:val="24"/>
          <w:lang w:eastAsia="fr-FR"/>
        </w:rPr>
      </w:pPr>
    </w:p>
    <w:p w14:paraId="5691B842" w14:textId="77777777" w:rsidR="00D72C2C" w:rsidRPr="00C76C4E" w:rsidRDefault="00D72C2C" w:rsidP="00D72C2C">
      <w:pPr>
        <w:spacing w:after="0" w:line="240" w:lineRule="auto"/>
        <w:jc w:val="both"/>
        <w:rPr>
          <w:rFonts w:ascii="CP" w:eastAsia="Times New Roman" w:hAnsi="CP" w:cs="Times New Roman"/>
          <w:sz w:val="20"/>
          <w:szCs w:val="24"/>
          <w:lang w:eastAsia="fr-FR"/>
        </w:rPr>
      </w:pPr>
      <w:r w:rsidRPr="00C76C4E">
        <w:rPr>
          <w:rFonts w:ascii="CP" w:eastAsia="Times New Roman" w:hAnsi="CP" w:cs="Times New Roman"/>
          <w:sz w:val="20"/>
          <w:szCs w:val="20"/>
          <w:lang w:eastAsia="fr-FR"/>
        </w:rPr>
        <w:t>Les réunions ont lieu pendant les jours ouvrables de 8h30 à 20h00.</w:t>
      </w:r>
    </w:p>
    <w:p w14:paraId="17A6B266" w14:textId="5FDEA99B" w:rsidR="5E49EA80" w:rsidRPr="00C76C4E" w:rsidRDefault="5E49EA80" w:rsidP="5E49EA80">
      <w:pPr>
        <w:spacing w:after="0" w:line="240" w:lineRule="auto"/>
        <w:jc w:val="both"/>
        <w:rPr>
          <w:rFonts w:ascii="CP" w:eastAsia="Times New Roman" w:hAnsi="CP" w:cs="Times New Roman"/>
          <w:sz w:val="20"/>
          <w:szCs w:val="20"/>
          <w:lang w:eastAsia="fr-FR"/>
        </w:rPr>
      </w:pPr>
    </w:p>
    <w:p w14:paraId="25363D66" w14:textId="411EF130" w:rsidR="7AA99D5C" w:rsidRPr="00C76C4E" w:rsidRDefault="7AA99D5C" w:rsidP="5E49EA80">
      <w:pPr>
        <w:pStyle w:val="Titre2"/>
        <w:rPr>
          <w:rFonts w:ascii="CP" w:hAnsi="CP" w:cs="Times New Roman"/>
          <w:sz w:val="20"/>
          <w:szCs w:val="20"/>
        </w:rPr>
      </w:pPr>
      <w:bookmarkStart w:id="52" w:name="_Toc225762000"/>
      <w:r w:rsidRPr="00C76C4E">
        <w:rPr>
          <w:rFonts w:ascii="CP" w:hAnsi="CP"/>
        </w:rPr>
        <w:t xml:space="preserve">6.6 - </w:t>
      </w:r>
      <w:r w:rsidR="3A18E9F5" w:rsidRPr="00C76C4E">
        <w:rPr>
          <w:rFonts w:ascii="CP" w:hAnsi="CP"/>
        </w:rPr>
        <w:t>T</w:t>
      </w:r>
      <w:r w:rsidR="336641C9" w:rsidRPr="00C76C4E">
        <w:rPr>
          <w:rFonts w:ascii="CP" w:hAnsi="CP"/>
        </w:rPr>
        <w:t>ransmission des enregistrements audios et des notes</w:t>
      </w:r>
      <w:bookmarkEnd w:id="52"/>
    </w:p>
    <w:p w14:paraId="08AF3450" w14:textId="0DBE7032" w:rsidR="336641C9" w:rsidRPr="00C76C4E" w:rsidRDefault="336641C9" w:rsidP="5E49EA80">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Pour chaque prestation le titulaire déposer</w:t>
      </w:r>
      <w:r w:rsidR="002F6347" w:rsidRPr="00C76C4E">
        <w:rPr>
          <w:rFonts w:ascii="CP" w:eastAsia="Times New Roman" w:hAnsi="CP" w:cs="Times New Roman"/>
          <w:sz w:val="20"/>
          <w:szCs w:val="20"/>
          <w:lang w:eastAsia="fr-FR"/>
        </w:rPr>
        <w:t>a</w:t>
      </w:r>
      <w:r w:rsidRPr="00C76C4E">
        <w:rPr>
          <w:rFonts w:ascii="CP" w:eastAsia="Times New Roman" w:hAnsi="CP" w:cs="Times New Roman"/>
          <w:sz w:val="20"/>
          <w:szCs w:val="20"/>
          <w:lang w:eastAsia="fr-FR"/>
        </w:rPr>
        <w:t xml:space="preserve"> les enregistrements ainsi que les livrables sur une plateforme de téléchargement dans </w:t>
      </w:r>
      <w:r w:rsidR="31D5B4BC" w:rsidRPr="00C76C4E">
        <w:rPr>
          <w:rFonts w:ascii="CP" w:eastAsia="Times New Roman" w:hAnsi="CP" w:cs="Times New Roman"/>
          <w:sz w:val="20"/>
          <w:szCs w:val="20"/>
          <w:lang w:eastAsia="fr-FR"/>
        </w:rPr>
        <w:t>le délai prévu pour chaque livrable.</w:t>
      </w:r>
    </w:p>
    <w:p w14:paraId="5DE2D713" w14:textId="77777777" w:rsidR="002F6347" w:rsidRPr="00C76C4E" w:rsidRDefault="002F6347" w:rsidP="5E49EA80">
      <w:pPr>
        <w:spacing w:after="0" w:line="240" w:lineRule="auto"/>
        <w:jc w:val="both"/>
        <w:rPr>
          <w:rFonts w:ascii="CP" w:eastAsia="Times New Roman" w:hAnsi="CP" w:cs="Times New Roman"/>
          <w:sz w:val="20"/>
          <w:szCs w:val="20"/>
          <w:lang w:eastAsia="fr-FR"/>
        </w:rPr>
      </w:pPr>
    </w:p>
    <w:p w14:paraId="12BED004" w14:textId="3EC02647" w:rsidR="31D5B4BC" w:rsidRPr="00C76C4E" w:rsidRDefault="31D5B4BC" w:rsidP="5E49EA80">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titulaire est responsable de la sécurité de la plateforme afin que les documents déposés ne puissent être divulgués </w:t>
      </w:r>
      <w:r w:rsidR="04443FEF" w:rsidRPr="00C76C4E">
        <w:rPr>
          <w:rFonts w:ascii="CP" w:eastAsia="Times New Roman" w:hAnsi="CP" w:cs="Times New Roman"/>
          <w:sz w:val="20"/>
          <w:szCs w:val="20"/>
          <w:lang w:eastAsia="fr-FR"/>
        </w:rPr>
        <w:t>à une tierce personne.</w:t>
      </w:r>
    </w:p>
    <w:p w14:paraId="6C893E98" w14:textId="77777777" w:rsidR="002F6347" w:rsidRPr="00C76C4E" w:rsidRDefault="002F6347" w:rsidP="5E49EA80">
      <w:pPr>
        <w:spacing w:after="0" w:line="240" w:lineRule="auto"/>
        <w:jc w:val="both"/>
        <w:rPr>
          <w:rFonts w:ascii="CP" w:eastAsia="Times New Roman" w:hAnsi="CP" w:cs="Times New Roman"/>
          <w:sz w:val="20"/>
          <w:szCs w:val="20"/>
          <w:lang w:eastAsia="fr-FR"/>
        </w:rPr>
      </w:pPr>
    </w:p>
    <w:p w14:paraId="153660CA" w14:textId="384F7E4F" w:rsidR="04443FEF" w:rsidRPr="00C76C4E" w:rsidRDefault="04443FEF" w:rsidP="5E49EA80">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Cette plateforme devra impérativement disposer d’un es</w:t>
      </w:r>
      <w:r w:rsidR="4DAF87B0" w:rsidRPr="00C76C4E">
        <w:rPr>
          <w:rFonts w:ascii="CP" w:eastAsia="Times New Roman" w:hAnsi="CP" w:cs="Times New Roman"/>
          <w:sz w:val="20"/>
          <w:szCs w:val="20"/>
          <w:lang w:eastAsia="fr-FR"/>
        </w:rPr>
        <w:t>pace dédié sécurisé par des identifiants propres et un mot de passe.</w:t>
      </w:r>
    </w:p>
    <w:p w14:paraId="374DC8CB" w14:textId="64CF93E1" w:rsidR="5E49EA80" w:rsidRPr="00C76C4E" w:rsidRDefault="5E49EA80" w:rsidP="5E49EA80">
      <w:pPr>
        <w:spacing w:after="0" w:line="240" w:lineRule="auto"/>
        <w:jc w:val="both"/>
        <w:rPr>
          <w:rFonts w:ascii="CP" w:eastAsia="Times New Roman" w:hAnsi="CP" w:cs="Times New Roman"/>
          <w:sz w:val="20"/>
          <w:szCs w:val="20"/>
          <w:lang w:eastAsia="fr-FR"/>
        </w:rPr>
      </w:pPr>
    </w:p>
    <w:p w14:paraId="001DF749" w14:textId="4E3C2149" w:rsidR="490707C8" w:rsidRPr="00C76C4E" w:rsidRDefault="490707C8" w:rsidP="5E49EA80">
      <w:pPr>
        <w:pStyle w:val="Titre2"/>
        <w:rPr>
          <w:rFonts w:ascii="CP" w:hAnsi="CP" w:cs="Times New Roman"/>
          <w:sz w:val="20"/>
          <w:szCs w:val="20"/>
        </w:rPr>
      </w:pPr>
      <w:bookmarkStart w:id="53" w:name="_Toc225762001"/>
      <w:r w:rsidRPr="00C76C4E">
        <w:rPr>
          <w:rFonts w:ascii="CP" w:hAnsi="CP"/>
        </w:rPr>
        <w:t>6.7 Elimination des fichiers</w:t>
      </w:r>
      <w:bookmarkEnd w:id="53"/>
    </w:p>
    <w:p w14:paraId="316EE5AB" w14:textId="6F0A1376" w:rsidR="490707C8" w:rsidRPr="00C76C4E" w:rsidRDefault="490707C8" w:rsidP="5E49EA80">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titulaire s’engage à </w:t>
      </w:r>
      <w:r w:rsidR="4886334D" w:rsidRPr="00C76C4E">
        <w:rPr>
          <w:rFonts w:ascii="CP" w:eastAsia="Times New Roman" w:hAnsi="CP" w:cs="Times New Roman"/>
          <w:sz w:val="20"/>
          <w:szCs w:val="20"/>
          <w:lang w:eastAsia="fr-FR"/>
        </w:rPr>
        <w:t>éliminer</w:t>
      </w:r>
      <w:r w:rsidRPr="00C76C4E">
        <w:rPr>
          <w:rFonts w:ascii="CP" w:eastAsia="Times New Roman" w:hAnsi="CP" w:cs="Times New Roman"/>
          <w:sz w:val="20"/>
          <w:szCs w:val="20"/>
          <w:lang w:eastAsia="fr-FR"/>
        </w:rPr>
        <w:t xml:space="preserve"> l’ensemble des notes et des enregistrements dans </w:t>
      </w:r>
      <w:r w:rsidRPr="00C76C4E">
        <w:rPr>
          <w:rFonts w:ascii="CP" w:eastAsia="Times New Roman" w:hAnsi="CP" w:cs="Times New Roman"/>
          <w:b/>
          <w:sz w:val="20"/>
          <w:szCs w:val="20"/>
          <w:lang w:eastAsia="fr-FR"/>
        </w:rPr>
        <w:t>un délai de 3 mois</w:t>
      </w:r>
      <w:r w:rsidRPr="00C76C4E">
        <w:rPr>
          <w:rFonts w:ascii="CP" w:eastAsia="Times New Roman" w:hAnsi="CP" w:cs="Times New Roman"/>
          <w:sz w:val="20"/>
          <w:szCs w:val="20"/>
          <w:lang w:eastAsia="fr-FR"/>
        </w:rPr>
        <w:t xml:space="preserve"> après chaque réunion.</w:t>
      </w:r>
    </w:p>
    <w:p w14:paraId="0D4D848B" w14:textId="0FA17A03" w:rsidR="5E49EA80" w:rsidRPr="00C76C4E" w:rsidRDefault="5E49EA80" w:rsidP="5E49EA80">
      <w:pPr>
        <w:spacing w:after="0" w:line="240" w:lineRule="auto"/>
        <w:jc w:val="both"/>
        <w:rPr>
          <w:rFonts w:ascii="CP" w:eastAsia="Times New Roman" w:hAnsi="CP" w:cs="Times New Roman"/>
          <w:sz w:val="20"/>
          <w:szCs w:val="20"/>
          <w:lang w:eastAsia="fr-FR"/>
        </w:rPr>
      </w:pPr>
    </w:p>
    <w:p w14:paraId="5BBD97E5" w14:textId="647F7FAB" w:rsidR="6C5981AF" w:rsidRPr="00C76C4E" w:rsidRDefault="6C5981AF" w:rsidP="5E49EA80">
      <w:pPr>
        <w:pStyle w:val="Titre2"/>
        <w:rPr>
          <w:rFonts w:ascii="CP" w:hAnsi="CP" w:cs="Times New Roman"/>
          <w:sz w:val="20"/>
          <w:szCs w:val="20"/>
        </w:rPr>
      </w:pPr>
      <w:bookmarkStart w:id="54" w:name="_Toc225762002"/>
      <w:r w:rsidRPr="00C76C4E">
        <w:rPr>
          <w:rFonts w:ascii="CP" w:hAnsi="CP"/>
        </w:rPr>
        <w:lastRenderedPageBreak/>
        <w:t>6.8 Utilisation de solutions d’intelligence artificielle (IA)</w:t>
      </w:r>
      <w:bookmarkEnd w:id="54"/>
    </w:p>
    <w:p w14:paraId="6FB9815B" w14:textId="123C134D" w:rsidR="008811B9" w:rsidRPr="00C76C4E" w:rsidRDefault="008811B9" w:rsidP="008811B9">
      <w:pPr>
        <w:jc w:val="both"/>
        <w:rPr>
          <w:rFonts w:ascii="CP" w:hAnsi="CP"/>
          <w:sz w:val="20"/>
          <w:szCs w:val="20"/>
        </w:rPr>
      </w:pPr>
      <w:r w:rsidRPr="00C76C4E">
        <w:rPr>
          <w:rFonts w:ascii="CP" w:hAnsi="CP"/>
          <w:sz w:val="20"/>
          <w:szCs w:val="20"/>
        </w:rPr>
        <w:t xml:space="preserve">Le titulaire peut, dans certaines circonstances, recourir à des outils d’Intelligence artificielle dans le cadre de l’exécution du marché, sous réserve du respect des obligation suivantes : </w:t>
      </w:r>
    </w:p>
    <w:p w14:paraId="13A5235A" w14:textId="35BCB336" w:rsidR="00433414" w:rsidRPr="00C76C4E" w:rsidRDefault="00433414" w:rsidP="00433414">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cas de recours à des solutions d’intelligence artificielles, le titulaire devra impérativement transmettre au Centre la politique de gestion des données de la solution utilisée.</w:t>
      </w:r>
    </w:p>
    <w:p w14:paraId="2333FC94" w14:textId="77777777" w:rsidR="00433414" w:rsidRPr="00C76C4E" w:rsidRDefault="00433414" w:rsidP="00433414">
      <w:pPr>
        <w:spacing w:after="0" w:line="240" w:lineRule="auto"/>
        <w:jc w:val="both"/>
        <w:rPr>
          <w:rFonts w:ascii="CP" w:eastAsia="Times New Roman" w:hAnsi="CP" w:cs="Times New Roman"/>
          <w:sz w:val="20"/>
          <w:szCs w:val="20"/>
          <w:lang w:eastAsia="fr-FR"/>
        </w:rPr>
      </w:pPr>
    </w:p>
    <w:p w14:paraId="4149F7CE" w14:textId="394F6404" w:rsidR="00433414" w:rsidRPr="00C76C4E" w:rsidRDefault="00433414" w:rsidP="00433414">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Centre se réserve le droit de s’opposer à l’utilisation d’une solution d’intelligence artificielle.</w:t>
      </w:r>
    </w:p>
    <w:p w14:paraId="25BD21FA" w14:textId="77777777" w:rsidR="00433414" w:rsidRPr="00C76C4E" w:rsidRDefault="00433414" w:rsidP="008811B9">
      <w:pPr>
        <w:jc w:val="both"/>
        <w:rPr>
          <w:rFonts w:ascii="CP" w:hAnsi="CP"/>
          <w:sz w:val="20"/>
          <w:szCs w:val="20"/>
        </w:rPr>
      </w:pPr>
    </w:p>
    <w:p w14:paraId="3AA484FB" w14:textId="77777777" w:rsidR="008811B9" w:rsidRPr="00C76C4E" w:rsidRDefault="008811B9" w:rsidP="008811B9">
      <w:pPr>
        <w:numPr>
          <w:ilvl w:val="0"/>
          <w:numId w:val="33"/>
        </w:numPr>
        <w:spacing w:after="0" w:line="240" w:lineRule="auto"/>
        <w:jc w:val="both"/>
        <w:rPr>
          <w:rFonts w:ascii="CP" w:hAnsi="CP"/>
          <w:sz w:val="20"/>
          <w:szCs w:val="20"/>
        </w:rPr>
      </w:pPr>
      <w:r w:rsidRPr="00C76C4E">
        <w:rPr>
          <w:rFonts w:ascii="CP" w:hAnsi="CP"/>
          <w:b/>
          <w:sz w:val="20"/>
          <w:szCs w:val="20"/>
        </w:rPr>
        <w:t>Intervention humaine obligatoire</w:t>
      </w:r>
      <w:r w:rsidRPr="00C76C4E">
        <w:rPr>
          <w:rFonts w:ascii="CP" w:hAnsi="CP"/>
          <w:sz w:val="20"/>
          <w:szCs w:val="20"/>
        </w:rPr>
        <w:t xml:space="preserve"> :  toute production générée ou assistée par IA est systématiquement relue, vérifiée, validée et, le cas échéant, corrigée par un intervenant humain désigné dans l’offre. L’IA ne peut en aucun cas se substituer à l'analyse ou l’expertise humaine du titulaire. </w:t>
      </w:r>
    </w:p>
    <w:p w14:paraId="548E7403" w14:textId="4AF2E588" w:rsidR="008811B9" w:rsidRPr="00C76C4E" w:rsidRDefault="008811B9" w:rsidP="008811B9">
      <w:pPr>
        <w:numPr>
          <w:ilvl w:val="0"/>
          <w:numId w:val="33"/>
        </w:numPr>
        <w:spacing w:after="0" w:line="240" w:lineRule="auto"/>
        <w:jc w:val="both"/>
        <w:rPr>
          <w:rFonts w:ascii="CP" w:hAnsi="CP"/>
          <w:sz w:val="20"/>
          <w:szCs w:val="20"/>
        </w:rPr>
      </w:pPr>
      <w:r w:rsidRPr="00C76C4E">
        <w:rPr>
          <w:rFonts w:ascii="CP" w:hAnsi="CP"/>
          <w:b/>
          <w:sz w:val="20"/>
          <w:szCs w:val="20"/>
        </w:rPr>
        <w:t>Maitrise et traçabilité</w:t>
      </w:r>
      <w:r w:rsidRPr="00C76C4E">
        <w:rPr>
          <w:rFonts w:ascii="CP" w:hAnsi="CP"/>
          <w:sz w:val="20"/>
          <w:szCs w:val="20"/>
        </w:rPr>
        <w:t> : le titulaire s’engage à veiller et à conserver l’entière maitrise des outils utilisés et des résultats produits. Lorsqu’elle est utilisée, il documente les usages significatifs de l’IA et assure la traçabilité en produisant un rapport d’usage sur demande du Centre Pompidou.</w:t>
      </w:r>
    </w:p>
    <w:p w14:paraId="5FF09253" w14:textId="77777777" w:rsidR="008811B9" w:rsidRPr="00C76C4E" w:rsidRDefault="008811B9" w:rsidP="5E49EA80">
      <w:pPr>
        <w:spacing w:after="0" w:line="240" w:lineRule="auto"/>
        <w:jc w:val="both"/>
        <w:rPr>
          <w:rFonts w:ascii="CP" w:eastAsia="Times New Roman" w:hAnsi="CP" w:cs="Times New Roman"/>
          <w:sz w:val="20"/>
          <w:szCs w:val="20"/>
          <w:lang w:eastAsia="fr-FR"/>
        </w:rPr>
      </w:pPr>
    </w:p>
    <w:p w14:paraId="76FB644D" w14:textId="2B2A67D9" w:rsidR="6C5981AF" w:rsidRPr="00C76C4E" w:rsidRDefault="6C5981AF" w:rsidP="5E49EA80">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Lors de la remise de chaque livrable, le candidat devra indiquer au Centre le degré d’implication d’un outil d’intelligence artificielle pour la réalisation de la prestation. </w:t>
      </w:r>
    </w:p>
    <w:p w14:paraId="5FB8BE5A" w14:textId="77777777" w:rsidR="00C012E9" w:rsidRPr="00C76C4E" w:rsidRDefault="00C012E9" w:rsidP="5E49EA80">
      <w:pPr>
        <w:spacing w:after="0" w:line="240" w:lineRule="auto"/>
        <w:jc w:val="both"/>
        <w:rPr>
          <w:rFonts w:ascii="CP" w:eastAsia="Times New Roman" w:hAnsi="CP" w:cs="Times New Roman"/>
          <w:sz w:val="20"/>
          <w:szCs w:val="20"/>
          <w:lang w:eastAsia="fr-FR"/>
        </w:rPr>
      </w:pPr>
    </w:p>
    <w:p w14:paraId="6AE0DB66" w14:textId="115A396B" w:rsidR="6C5981AF" w:rsidRPr="00C76C4E" w:rsidRDefault="6C5981AF" w:rsidP="5E49EA80">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Cette implication devra être quantifiée en pourcentage par rapport aux tâches exécutées.</w:t>
      </w:r>
    </w:p>
    <w:p w14:paraId="29F387B3" w14:textId="4ADAF357" w:rsidR="00D72C2C" w:rsidRPr="00C76C4E" w:rsidRDefault="00D72C2C" w:rsidP="0097353A">
      <w:pPr>
        <w:spacing w:after="0" w:line="240" w:lineRule="auto"/>
        <w:jc w:val="both"/>
        <w:rPr>
          <w:rFonts w:ascii="CP" w:eastAsia="Times New Roman" w:hAnsi="CP" w:cs="Times New Roman"/>
          <w:sz w:val="20"/>
          <w:szCs w:val="20"/>
          <w:lang w:eastAsia="fr-FR"/>
        </w:rPr>
      </w:pPr>
    </w:p>
    <w:p w14:paraId="10B046AE" w14:textId="64D60CC0" w:rsidR="00141609" w:rsidRPr="00C76C4E" w:rsidRDefault="00141609" w:rsidP="00F64D94">
      <w:pPr>
        <w:pStyle w:val="11"/>
        <w:rPr>
          <w:rFonts w:ascii="CP" w:hAnsi="CP"/>
        </w:rPr>
      </w:pPr>
      <w:bookmarkStart w:id="55" w:name="_Toc225762003"/>
      <w:r w:rsidRPr="00C76C4E">
        <w:rPr>
          <w:rFonts w:ascii="CP" w:hAnsi="CP"/>
        </w:rPr>
        <w:t>6.</w:t>
      </w:r>
      <w:r w:rsidR="3795DBB4" w:rsidRPr="00C76C4E">
        <w:rPr>
          <w:rFonts w:ascii="CP" w:hAnsi="CP"/>
        </w:rPr>
        <w:t>9</w:t>
      </w:r>
      <w:r w:rsidRPr="00C76C4E">
        <w:rPr>
          <w:rFonts w:ascii="CP" w:hAnsi="CP"/>
        </w:rPr>
        <w:t xml:space="preserve"> – Vérification et admission des prestations</w:t>
      </w:r>
      <w:bookmarkEnd w:id="55"/>
    </w:p>
    <w:p w14:paraId="3106BD80" w14:textId="77777777" w:rsidR="00141609" w:rsidRPr="00C76C4E" w:rsidRDefault="00141609" w:rsidP="00141609">
      <w:pPr>
        <w:spacing w:after="0" w:line="240" w:lineRule="auto"/>
        <w:jc w:val="both"/>
        <w:rPr>
          <w:rFonts w:ascii="CP" w:eastAsia="Times New Roman" w:hAnsi="CP" w:cs="Times New Roman"/>
          <w:i/>
          <w:iCs/>
          <w:sz w:val="20"/>
          <w:szCs w:val="20"/>
          <w:lang w:eastAsia="fr-FR"/>
        </w:rPr>
      </w:pPr>
      <w:r w:rsidRPr="00C76C4E">
        <w:rPr>
          <w:rFonts w:ascii="CP" w:eastAsia="Times New Roman" w:hAnsi="CP" w:cs="Times New Roman"/>
          <w:sz w:val="20"/>
          <w:szCs w:val="20"/>
          <w:lang w:eastAsia="fr-FR"/>
        </w:rPr>
        <w:t xml:space="preserve">La réception est l’acte par lequel le Centre Pompidou accepte avec ou sans réserve, prestations exécutées. </w:t>
      </w:r>
    </w:p>
    <w:p w14:paraId="6AA09FBB" w14:textId="77777777" w:rsidR="00141609" w:rsidRPr="00C76C4E" w:rsidRDefault="00141609" w:rsidP="00141609">
      <w:pPr>
        <w:spacing w:after="0" w:line="240" w:lineRule="auto"/>
        <w:rPr>
          <w:rFonts w:ascii="CP" w:eastAsia="Times New Roman" w:hAnsi="CP" w:cs="Times New Roman"/>
          <w:i/>
          <w:iCs/>
          <w:sz w:val="20"/>
          <w:szCs w:val="20"/>
          <w:lang w:eastAsia="fr-FR"/>
        </w:rPr>
      </w:pPr>
    </w:p>
    <w:p w14:paraId="2F1CA6AC" w14:textId="68F12D1F" w:rsidR="00141609" w:rsidRPr="00C76C4E" w:rsidRDefault="00141609" w:rsidP="0076284D">
      <w:pPr>
        <w:pStyle w:val="Titre3"/>
        <w:rPr>
          <w:rFonts w:ascii="CP" w:hAnsi="CP"/>
        </w:rPr>
      </w:pPr>
      <w:bookmarkStart w:id="56" w:name="_Toc176186137"/>
      <w:r w:rsidRPr="00C76C4E">
        <w:rPr>
          <w:rFonts w:ascii="CP" w:hAnsi="CP"/>
        </w:rPr>
        <w:t>6.</w:t>
      </w:r>
      <w:r w:rsidR="680EC9B0" w:rsidRPr="00C76C4E">
        <w:rPr>
          <w:rFonts w:ascii="CP" w:hAnsi="CP"/>
        </w:rPr>
        <w:t>9</w:t>
      </w:r>
      <w:r w:rsidRPr="00C76C4E">
        <w:rPr>
          <w:rFonts w:ascii="CP" w:hAnsi="CP"/>
        </w:rPr>
        <w:t>.1 – Opérations de vérification</w:t>
      </w:r>
      <w:bookmarkEnd w:id="56"/>
    </w:p>
    <w:p w14:paraId="7932D0E0" w14:textId="77777777" w:rsidR="00141609" w:rsidRPr="00C76C4E" w:rsidRDefault="00141609" w:rsidP="00141609">
      <w:pPr>
        <w:spacing w:after="0" w:line="240" w:lineRule="auto"/>
        <w:rPr>
          <w:rFonts w:ascii="CP" w:eastAsia="Times New Roman" w:hAnsi="CP" w:cs="Times New Roman"/>
          <w:sz w:val="20"/>
          <w:szCs w:val="20"/>
          <w:lang w:eastAsia="fr-FR"/>
        </w:rPr>
      </w:pPr>
    </w:p>
    <w:p w14:paraId="43337F8F" w14:textId="77777777" w:rsidR="00D72C2C" w:rsidRPr="00C76C4E" w:rsidRDefault="00D72C2C" w:rsidP="00D72C2C">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Par dérogation aux opérations de vérifications décrites à l’article 27 du CCAG FCS, les opérations de vérification et d’admission se dérouleront dans les conditions suivantes :</w:t>
      </w:r>
    </w:p>
    <w:p w14:paraId="29B17953" w14:textId="77777777" w:rsidR="00D72C2C" w:rsidRPr="00C76C4E" w:rsidRDefault="00D72C2C" w:rsidP="00D72C2C">
      <w:pPr>
        <w:spacing w:after="0" w:line="240" w:lineRule="auto"/>
        <w:jc w:val="both"/>
        <w:rPr>
          <w:rFonts w:ascii="CP" w:eastAsia="Times New Roman" w:hAnsi="CP" w:cs="Times New Roman"/>
          <w:sz w:val="20"/>
          <w:szCs w:val="20"/>
          <w:lang w:eastAsia="fr-FR"/>
        </w:rPr>
      </w:pPr>
    </w:p>
    <w:p w14:paraId="18883FF8" w14:textId="77777777" w:rsidR="00D72C2C" w:rsidRPr="00C76C4E" w:rsidRDefault="00D72C2C" w:rsidP="00D72C2C">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Lors de l’admission, le document sera vérifié par le correspondant DRH/DJF, puis par le directeur des ressources humaines, la directrice générale et le Président dans un délai de 15 jours pour toutes les prestations listées sauf le CHSCT dans un délai de 30 jours ;</w:t>
      </w:r>
    </w:p>
    <w:p w14:paraId="3E0AC644" w14:textId="77777777" w:rsidR="00D72C2C" w:rsidRPr="00C76C4E" w:rsidRDefault="00D72C2C" w:rsidP="00D72C2C">
      <w:pPr>
        <w:spacing w:after="0" w:line="240" w:lineRule="auto"/>
        <w:jc w:val="both"/>
        <w:rPr>
          <w:rFonts w:ascii="CP" w:eastAsia="Times New Roman" w:hAnsi="CP" w:cs="Times New Roman"/>
          <w:sz w:val="20"/>
          <w:szCs w:val="20"/>
          <w:lang w:eastAsia="fr-FR"/>
        </w:rPr>
      </w:pPr>
    </w:p>
    <w:p w14:paraId="3E64E8E2" w14:textId="77777777" w:rsidR="00D72C2C" w:rsidRPr="00C76C4E" w:rsidRDefault="00D72C2C" w:rsidP="00D72C2C">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vérifications porteront notamment sur :</w:t>
      </w:r>
    </w:p>
    <w:p w14:paraId="4046F933" w14:textId="64EB9915" w:rsidR="00D72C2C" w:rsidRPr="00C76C4E" w:rsidRDefault="00D72C2C" w:rsidP="00D72C2C">
      <w:pPr>
        <w:pStyle w:val="Paragraphedeliste"/>
        <w:numPr>
          <w:ilvl w:val="0"/>
          <w:numId w:val="8"/>
        </w:numPr>
        <w:spacing w:after="0" w:line="240" w:lineRule="auto"/>
        <w:jc w:val="both"/>
        <w:rPr>
          <w:rFonts w:ascii="CP" w:eastAsia="Times New Roman" w:hAnsi="CP"/>
          <w:sz w:val="20"/>
          <w:szCs w:val="20"/>
          <w:lang w:eastAsia="fr-FR"/>
        </w:rPr>
      </w:pPr>
      <w:r w:rsidRPr="00C76C4E">
        <w:rPr>
          <w:rFonts w:ascii="CP" w:eastAsia="Times New Roman" w:hAnsi="CP"/>
          <w:sz w:val="20"/>
          <w:szCs w:val="20"/>
          <w:lang w:eastAsia="fr-FR"/>
        </w:rPr>
        <w:t>Le respect de la structure du document demandé ;</w:t>
      </w:r>
    </w:p>
    <w:p w14:paraId="7DD2DDDC" w14:textId="22CC682D" w:rsidR="00D72C2C" w:rsidRPr="00C76C4E" w:rsidRDefault="00D72C2C" w:rsidP="00D72C2C">
      <w:pPr>
        <w:pStyle w:val="Paragraphedeliste"/>
        <w:numPr>
          <w:ilvl w:val="0"/>
          <w:numId w:val="8"/>
        </w:numPr>
        <w:spacing w:after="0" w:line="240" w:lineRule="auto"/>
        <w:jc w:val="both"/>
        <w:rPr>
          <w:rFonts w:ascii="CP" w:eastAsia="Times New Roman" w:hAnsi="CP"/>
          <w:sz w:val="20"/>
          <w:szCs w:val="20"/>
          <w:lang w:eastAsia="fr-FR"/>
        </w:rPr>
      </w:pPr>
      <w:r w:rsidRPr="00C76C4E">
        <w:rPr>
          <w:rFonts w:ascii="CP" w:eastAsia="Times New Roman" w:hAnsi="CP"/>
          <w:sz w:val="20"/>
          <w:szCs w:val="20"/>
          <w:lang w:eastAsia="fr-FR"/>
        </w:rPr>
        <w:t>Les noms des personnes présentes ;</w:t>
      </w:r>
    </w:p>
    <w:p w14:paraId="1D9633F0" w14:textId="29E16269" w:rsidR="00D72C2C" w:rsidRPr="00C76C4E" w:rsidRDefault="00D72C2C" w:rsidP="00D72C2C">
      <w:pPr>
        <w:pStyle w:val="Paragraphedeliste"/>
        <w:numPr>
          <w:ilvl w:val="0"/>
          <w:numId w:val="8"/>
        </w:numPr>
        <w:spacing w:after="0" w:line="240" w:lineRule="auto"/>
        <w:jc w:val="both"/>
        <w:rPr>
          <w:rFonts w:ascii="CP" w:eastAsia="Times New Roman" w:hAnsi="CP"/>
          <w:sz w:val="20"/>
          <w:szCs w:val="20"/>
          <w:lang w:eastAsia="fr-FR"/>
        </w:rPr>
      </w:pPr>
      <w:r w:rsidRPr="00C76C4E">
        <w:rPr>
          <w:rFonts w:ascii="CP" w:eastAsia="Times New Roman" w:hAnsi="CP"/>
          <w:sz w:val="20"/>
          <w:szCs w:val="20"/>
          <w:lang w:eastAsia="fr-FR"/>
        </w:rPr>
        <w:t>Les noms des artistes et des lieux d’expositions ;</w:t>
      </w:r>
    </w:p>
    <w:p w14:paraId="26535123" w14:textId="1E38B2EB" w:rsidR="00D72C2C" w:rsidRPr="00C76C4E" w:rsidRDefault="00D72C2C" w:rsidP="00D72C2C">
      <w:pPr>
        <w:pStyle w:val="Paragraphedeliste"/>
        <w:numPr>
          <w:ilvl w:val="0"/>
          <w:numId w:val="8"/>
        </w:numPr>
        <w:spacing w:after="0" w:line="240" w:lineRule="auto"/>
        <w:jc w:val="both"/>
        <w:rPr>
          <w:rFonts w:ascii="CP" w:eastAsia="Times New Roman" w:hAnsi="CP"/>
          <w:sz w:val="20"/>
          <w:szCs w:val="20"/>
          <w:lang w:eastAsia="fr-FR"/>
        </w:rPr>
      </w:pPr>
      <w:r w:rsidRPr="00C76C4E">
        <w:rPr>
          <w:rFonts w:ascii="CP" w:eastAsia="Times New Roman" w:hAnsi="CP"/>
          <w:sz w:val="20"/>
          <w:szCs w:val="20"/>
          <w:lang w:eastAsia="fr-FR"/>
        </w:rPr>
        <w:t>La bonne retranscription des paroles échangées.</w:t>
      </w:r>
    </w:p>
    <w:p w14:paraId="5D290CA1" w14:textId="77777777" w:rsidR="004120DD" w:rsidRPr="00C76C4E" w:rsidRDefault="004120DD" w:rsidP="004120DD">
      <w:pPr>
        <w:spacing w:after="0" w:line="240" w:lineRule="auto"/>
        <w:jc w:val="both"/>
        <w:rPr>
          <w:rFonts w:ascii="CP" w:eastAsia="Times New Roman" w:hAnsi="CP" w:cs="Times New Roman"/>
          <w:i/>
          <w:iCs/>
          <w:sz w:val="20"/>
          <w:szCs w:val="20"/>
          <w:lang w:eastAsia="fr-FR"/>
        </w:rPr>
      </w:pPr>
    </w:p>
    <w:p w14:paraId="664125D0" w14:textId="4E4A57A3" w:rsidR="00141609" w:rsidRPr="00C76C4E" w:rsidRDefault="00141609" w:rsidP="0076284D">
      <w:pPr>
        <w:pStyle w:val="Titre3"/>
        <w:rPr>
          <w:rFonts w:ascii="CP" w:hAnsi="CP"/>
        </w:rPr>
      </w:pPr>
      <w:bookmarkStart w:id="57" w:name="_Toc176186138"/>
      <w:r w:rsidRPr="00C76C4E">
        <w:rPr>
          <w:rFonts w:ascii="CP" w:hAnsi="CP"/>
        </w:rPr>
        <w:t>6.</w:t>
      </w:r>
      <w:r w:rsidR="3F325034" w:rsidRPr="00C76C4E">
        <w:rPr>
          <w:rFonts w:ascii="CP" w:hAnsi="CP"/>
        </w:rPr>
        <w:t>9.</w:t>
      </w:r>
      <w:r w:rsidRPr="00C76C4E">
        <w:rPr>
          <w:rFonts w:ascii="CP" w:hAnsi="CP"/>
        </w:rPr>
        <w:t>2 – Décisions après vérification</w:t>
      </w:r>
      <w:bookmarkEnd w:id="57"/>
    </w:p>
    <w:p w14:paraId="6C549904" w14:textId="77777777" w:rsidR="00141609" w:rsidRPr="00C76C4E" w:rsidRDefault="00141609" w:rsidP="00141609">
      <w:pPr>
        <w:spacing w:after="0" w:line="240" w:lineRule="auto"/>
        <w:rPr>
          <w:rFonts w:ascii="CP" w:eastAsia="Times New Roman" w:hAnsi="CP" w:cs="Times New Roman"/>
          <w:sz w:val="20"/>
          <w:szCs w:val="20"/>
          <w:lang w:eastAsia="fr-FR"/>
        </w:rPr>
      </w:pPr>
    </w:p>
    <w:p w14:paraId="047F2358"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À l’issue des opérations de vérification, le Centre Pompidou prend, dans le délai raisonnable, une décision de réception, d’ajournement, de réfaction ou de rejet.</w:t>
      </w:r>
    </w:p>
    <w:p w14:paraId="1C7BA83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EF1C14A"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Si le Centre Pompidou ne notifie pas sa décision dans le délai mentionné ci-dessus, les prestations sont considérées comme reçues, avec effet à compter de l’expiration du délai.</w:t>
      </w:r>
    </w:p>
    <w:p w14:paraId="2B911644"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80FF522"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Dans le cas d’un marché comportant des prestations distinctes à exécuter, chaque prestation fait l’objet de vérifications et de décisions distinctes.</w:t>
      </w:r>
    </w:p>
    <w:p w14:paraId="173C0FAB" w14:textId="77777777" w:rsidR="00141609" w:rsidRPr="00C76C4E" w:rsidRDefault="00141609" w:rsidP="00141609">
      <w:pPr>
        <w:spacing w:after="0" w:line="240" w:lineRule="auto"/>
        <w:jc w:val="both"/>
        <w:rPr>
          <w:rFonts w:ascii="CP" w:eastAsia="Times New Roman" w:hAnsi="CP" w:cs="Times New Roman"/>
          <w:sz w:val="18"/>
          <w:szCs w:val="20"/>
          <w:lang w:eastAsia="fr-FR"/>
        </w:rPr>
      </w:pPr>
    </w:p>
    <w:p w14:paraId="7631BF67" w14:textId="77777777" w:rsidR="00141609" w:rsidRPr="00C76C4E" w:rsidRDefault="00141609" w:rsidP="00141609">
      <w:pPr>
        <w:spacing w:after="0"/>
        <w:jc w:val="center"/>
        <w:rPr>
          <w:rFonts w:ascii="CP" w:eastAsia="Calibri" w:hAnsi="CP" w:cs="Times New Roman"/>
          <w:b/>
          <w:sz w:val="20"/>
        </w:rPr>
      </w:pPr>
      <w:r w:rsidRPr="00C76C4E">
        <w:rPr>
          <w:rFonts w:ascii="CP" w:eastAsia="Calibri" w:hAnsi="CP" w:cs="Times New Roman"/>
          <w:b/>
          <w:sz w:val="20"/>
        </w:rPr>
        <w:lastRenderedPageBreak/>
        <w:t>Admission :</w:t>
      </w:r>
    </w:p>
    <w:p w14:paraId="6D88B9AB" w14:textId="77777777" w:rsidR="00141609" w:rsidRPr="00C76C4E" w:rsidRDefault="00141609" w:rsidP="00141609">
      <w:pPr>
        <w:spacing w:after="0"/>
        <w:jc w:val="both"/>
        <w:rPr>
          <w:rFonts w:ascii="CP" w:eastAsia="Calibri" w:hAnsi="CP" w:cs="Times New Roman"/>
          <w:sz w:val="20"/>
        </w:rPr>
      </w:pPr>
    </w:p>
    <w:p w14:paraId="3147BAA6" w14:textId="77777777" w:rsidR="00141609" w:rsidRPr="00C76C4E" w:rsidRDefault="00141609" w:rsidP="00141609">
      <w:pPr>
        <w:spacing w:after="0"/>
        <w:jc w:val="both"/>
        <w:rPr>
          <w:rFonts w:ascii="CP" w:eastAsia="Calibri" w:hAnsi="CP" w:cs="Times New Roman"/>
          <w:sz w:val="20"/>
        </w:rPr>
      </w:pPr>
      <w:r w:rsidRPr="00C76C4E">
        <w:rPr>
          <w:rFonts w:ascii="CP" w:eastAsia="Calibri" w:hAnsi="CP" w:cs="Times New Roman"/>
          <w:sz w:val="20"/>
        </w:rPr>
        <w:t>Le Centre Pompidou prononce l’admission des prestations si celles-ci répondent aux stipulations du marché. L’admission prend effet à la date de notification de la décision d’admission. L’attestation de service fait sur la facture vaut admission des prestations.</w:t>
      </w:r>
    </w:p>
    <w:p w14:paraId="27D050F1" w14:textId="77777777" w:rsidR="00141609" w:rsidRPr="00C76C4E" w:rsidRDefault="00141609" w:rsidP="00141609">
      <w:pPr>
        <w:spacing w:after="0"/>
        <w:jc w:val="both"/>
        <w:rPr>
          <w:rFonts w:ascii="CP" w:eastAsia="Calibri" w:hAnsi="CP" w:cs="Times New Roman"/>
          <w:sz w:val="20"/>
        </w:rPr>
      </w:pPr>
    </w:p>
    <w:p w14:paraId="7DBDF0D5" w14:textId="77777777" w:rsidR="00141609" w:rsidRPr="00C76C4E" w:rsidRDefault="00141609" w:rsidP="00141609">
      <w:pPr>
        <w:spacing w:after="0"/>
        <w:jc w:val="center"/>
        <w:rPr>
          <w:rFonts w:ascii="CP" w:eastAsia="Calibri" w:hAnsi="CP" w:cs="Times New Roman"/>
          <w:b/>
          <w:sz w:val="20"/>
        </w:rPr>
      </w:pPr>
      <w:r w:rsidRPr="00C76C4E">
        <w:rPr>
          <w:rFonts w:ascii="CP" w:eastAsia="Calibri" w:hAnsi="CP" w:cs="Times New Roman"/>
          <w:b/>
          <w:sz w:val="20"/>
        </w:rPr>
        <w:t>Ajournement :</w:t>
      </w:r>
    </w:p>
    <w:p w14:paraId="7ACD1FEC" w14:textId="77777777" w:rsidR="00141609" w:rsidRPr="00C76C4E" w:rsidRDefault="00141609" w:rsidP="00141609">
      <w:pPr>
        <w:spacing w:after="0"/>
        <w:jc w:val="both"/>
        <w:rPr>
          <w:rFonts w:ascii="CP" w:eastAsia="Calibri" w:hAnsi="CP" w:cs="Times New Roman"/>
          <w:sz w:val="20"/>
        </w:rPr>
      </w:pPr>
    </w:p>
    <w:p w14:paraId="326ACA92" w14:textId="77777777" w:rsidR="00D72C2C" w:rsidRPr="00C76C4E" w:rsidRDefault="00D72C2C" w:rsidP="00D72C2C">
      <w:pPr>
        <w:spacing w:after="0"/>
        <w:jc w:val="both"/>
        <w:rPr>
          <w:rFonts w:ascii="CP" w:eastAsia="Calibri" w:hAnsi="CP" w:cs="Times New Roman"/>
          <w:sz w:val="20"/>
        </w:rPr>
      </w:pPr>
      <w:r w:rsidRPr="00C76C4E">
        <w:rPr>
          <w:rFonts w:ascii="CP" w:eastAsia="Calibri" w:hAnsi="CP" w:cs="Times New Roman"/>
          <w:sz w:val="20"/>
        </w:rPr>
        <w:t>Le Centre Pompidou, lorsqu’il estime que les prestations ne peuvent être reçues que moyennant certaines mises au point, peut décider d’ajourner l’admission des prestations par une décision motivée. Cette décision invite le titulaire à présenter à nouveau au Centre Pompidou, les prestations mises au point, dans un délai de 2 jours.</w:t>
      </w:r>
    </w:p>
    <w:p w14:paraId="45EA1CCE" w14:textId="77777777" w:rsidR="00D72C2C" w:rsidRPr="00C76C4E" w:rsidRDefault="00D72C2C" w:rsidP="00D72C2C">
      <w:pPr>
        <w:spacing w:after="0"/>
        <w:jc w:val="both"/>
        <w:rPr>
          <w:rFonts w:ascii="CP" w:eastAsia="Calibri" w:hAnsi="CP" w:cs="Times New Roman"/>
          <w:sz w:val="20"/>
        </w:rPr>
      </w:pPr>
    </w:p>
    <w:p w14:paraId="415FE10B" w14:textId="77777777" w:rsidR="00D72C2C" w:rsidRPr="00C76C4E" w:rsidRDefault="00D72C2C" w:rsidP="00D72C2C">
      <w:pPr>
        <w:spacing w:after="0"/>
        <w:jc w:val="both"/>
        <w:rPr>
          <w:rFonts w:ascii="CP" w:eastAsia="Calibri" w:hAnsi="CP" w:cs="Times New Roman"/>
          <w:sz w:val="20"/>
        </w:rPr>
      </w:pPr>
      <w:r w:rsidRPr="00C76C4E">
        <w:rPr>
          <w:rFonts w:ascii="CP" w:eastAsia="Calibri" w:hAnsi="CP" w:cs="Times New Roman"/>
          <w:sz w:val="20"/>
        </w:rPr>
        <w:t>Le titulaire doit faire connaître son acceptation dans un délai de 1 jour à compter de la notification de la décision d’ajournement. En cas de refus du titulaire ou de silence gardé par lui pendant ce délai, le Centre Pompidou a le choix de prononcer l’admission des prestations avec réfaction ou de les rejeter, dans les conditions fixées ci-dessous, dans un délai de 2 jours à compter de la notification du refus du titulaire ou à partir de l’expiration du délai de 1 jours ci-dessus mentionné.</w:t>
      </w:r>
    </w:p>
    <w:p w14:paraId="164928D5" w14:textId="77777777" w:rsidR="00D72C2C" w:rsidRPr="00C76C4E" w:rsidRDefault="00D72C2C" w:rsidP="00D72C2C">
      <w:pPr>
        <w:spacing w:after="0"/>
        <w:jc w:val="both"/>
        <w:rPr>
          <w:rFonts w:ascii="CP" w:eastAsia="Calibri" w:hAnsi="CP" w:cs="Times New Roman"/>
          <w:sz w:val="20"/>
        </w:rPr>
      </w:pPr>
      <w:r w:rsidRPr="00C76C4E">
        <w:rPr>
          <w:rFonts w:ascii="CP" w:eastAsia="Calibri" w:hAnsi="CP" w:cs="Times New Roman"/>
          <w:sz w:val="20"/>
        </w:rPr>
        <w:tab/>
      </w:r>
    </w:p>
    <w:p w14:paraId="0FB031F3" w14:textId="77777777" w:rsidR="00D72C2C" w:rsidRPr="00C76C4E" w:rsidRDefault="00D72C2C" w:rsidP="00D72C2C">
      <w:pPr>
        <w:spacing w:after="0"/>
        <w:jc w:val="both"/>
        <w:rPr>
          <w:rFonts w:ascii="CP" w:eastAsia="Calibri" w:hAnsi="CP" w:cs="Times New Roman"/>
          <w:sz w:val="20"/>
        </w:rPr>
      </w:pPr>
      <w:r w:rsidRPr="00C76C4E">
        <w:rPr>
          <w:rFonts w:ascii="CP" w:eastAsia="Calibri" w:hAnsi="CP" w:cs="Times New Roman"/>
          <w:sz w:val="20"/>
        </w:rPr>
        <w:t>Le silence du Centre Pompidou au-delà de ce délai de 2 jours vaut décision de rejet des prestations.</w:t>
      </w:r>
    </w:p>
    <w:p w14:paraId="074EA0D9" w14:textId="38ECF5A4" w:rsidR="00141609" w:rsidRPr="00C76C4E" w:rsidRDefault="00D72C2C" w:rsidP="00D72C2C">
      <w:pPr>
        <w:spacing w:after="0"/>
        <w:jc w:val="both"/>
        <w:rPr>
          <w:rFonts w:ascii="CP" w:eastAsia="Calibri" w:hAnsi="CP" w:cs="Times New Roman"/>
          <w:sz w:val="20"/>
        </w:rPr>
      </w:pPr>
      <w:r w:rsidRPr="00C76C4E">
        <w:rPr>
          <w:rFonts w:ascii="CP" w:eastAsia="Calibri" w:hAnsi="CP" w:cs="Times New Roman"/>
          <w:sz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759873F5" w14:textId="77777777" w:rsidR="00D72C2C" w:rsidRPr="00C76C4E" w:rsidRDefault="00D72C2C" w:rsidP="00D72C2C">
      <w:pPr>
        <w:spacing w:after="0"/>
        <w:jc w:val="both"/>
        <w:rPr>
          <w:rFonts w:ascii="CP" w:eastAsia="Calibri" w:hAnsi="CP" w:cs="Times New Roman"/>
          <w:sz w:val="20"/>
        </w:rPr>
      </w:pPr>
    </w:p>
    <w:p w14:paraId="6E7D59A7" w14:textId="77777777" w:rsidR="00141609" w:rsidRPr="00C76C4E" w:rsidRDefault="00141609" w:rsidP="00141609">
      <w:pPr>
        <w:spacing w:after="0"/>
        <w:jc w:val="center"/>
        <w:rPr>
          <w:rFonts w:ascii="CP" w:eastAsia="Calibri" w:hAnsi="CP" w:cs="Times New Roman"/>
          <w:b/>
          <w:sz w:val="20"/>
        </w:rPr>
      </w:pPr>
      <w:r w:rsidRPr="00C76C4E">
        <w:rPr>
          <w:rFonts w:ascii="CP" w:eastAsia="Calibri" w:hAnsi="CP" w:cs="Times New Roman"/>
          <w:b/>
          <w:sz w:val="20"/>
        </w:rPr>
        <w:t>Réfaction :</w:t>
      </w:r>
    </w:p>
    <w:p w14:paraId="59E55E0B" w14:textId="77777777" w:rsidR="00141609" w:rsidRPr="00C76C4E" w:rsidRDefault="00141609" w:rsidP="00141609">
      <w:pPr>
        <w:spacing w:after="0"/>
        <w:jc w:val="both"/>
        <w:rPr>
          <w:rFonts w:ascii="CP" w:eastAsia="Calibri" w:hAnsi="CP" w:cs="Times New Roman"/>
          <w:sz w:val="20"/>
        </w:rPr>
      </w:pPr>
    </w:p>
    <w:p w14:paraId="0720EF5D" w14:textId="77777777" w:rsidR="00D72C2C" w:rsidRPr="00C76C4E" w:rsidRDefault="00D72C2C" w:rsidP="00D72C2C">
      <w:pPr>
        <w:spacing w:after="0"/>
        <w:jc w:val="both"/>
        <w:rPr>
          <w:rFonts w:ascii="CP" w:eastAsia="Calibri" w:hAnsi="CP" w:cs="Times New Roman"/>
          <w:sz w:val="20"/>
        </w:rPr>
      </w:pPr>
      <w:r w:rsidRPr="00C76C4E">
        <w:rPr>
          <w:rFonts w:ascii="CP" w:eastAsia="Calibri" w:hAnsi="CP" w:cs="Times New Roman"/>
          <w:sz w:val="20"/>
        </w:rPr>
        <w:t>Lorsque le Centre Pompidou estime que des prestations, sans être entièrement conformes aux stipulations du marché, peuvent néanmoins être reçues en l’état, il en prononce l’admission avec réfaction de prix proportionnelle à l’importance des imperfections constatées. Cette décision doit être motivée. Elle ne peut être notifiée au titulaire qu’après qu’il a été mis à même de présenter ses observations.</w:t>
      </w:r>
    </w:p>
    <w:p w14:paraId="60236E75" w14:textId="207E8E73" w:rsidR="00141609" w:rsidRPr="00C76C4E" w:rsidRDefault="00D72C2C" w:rsidP="00D72C2C">
      <w:pPr>
        <w:spacing w:after="0"/>
        <w:jc w:val="both"/>
        <w:rPr>
          <w:rFonts w:ascii="CP" w:eastAsia="Calibri" w:hAnsi="CP" w:cs="Times New Roman"/>
          <w:sz w:val="20"/>
        </w:rPr>
      </w:pPr>
      <w:r w:rsidRPr="00C76C4E">
        <w:rPr>
          <w:rFonts w:ascii="CP" w:eastAsia="Calibri" w:hAnsi="CP" w:cs="Times New Roman"/>
          <w:sz w:val="20"/>
        </w:rPr>
        <w:t>Si le titulaire ne présente pas d’observations dans les quinze jours suivant la décision de réception avec réfaction, il est réputé l’avoir acceptée. Si le titulaire formule des observations dans ce délai, le Centre Pompidou dispose ensuite de quinze jours pour lui notifier une nouvelle décision. A défaut d’une telle notification, le Centre Pompidou est réputé avoir accepté les observations du titulaire.</w:t>
      </w:r>
    </w:p>
    <w:p w14:paraId="322B83C1" w14:textId="77777777" w:rsidR="00D72C2C" w:rsidRPr="00C76C4E" w:rsidRDefault="00D72C2C" w:rsidP="00D72C2C">
      <w:pPr>
        <w:spacing w:after="0"/>
        <w:jc w:val="both"/>
        <w:rPr>
          <w:rFonts w:ascii="CP" w:eastAsia="Calibri" w:hAnsi="CP" w:cs="Times New Roman"/>
          <w:sz w:val="20"/>
        </w:rPr>
      </w:pPr>
    </w:p>
    <w:p w14:paraId="4A515ABE" w14:textId="77777777" w:rsidR="00141609" w:rsidRPr="00C76C4E" w:rsidRDefault="00141609" w:rsidP="00141609">
      <w:pPr>
        <w:spacing w:after="0"/>
        <w:jc w:val="center"/>
        <w:rPr>
          <w:rFonts w:ascii="CP" w:eastAsia="Calibri" w:hAnsi="CP" w:cs="Times New Roman"/>
          <w:b/>
          <w:sz w:val="20"/>
        </w:rPr>
      </w:pPr>
      <w:r w:rsidRPr="00C76C4E">
        <w:rPr>
          <w:rFonts w:ascii="CP" w:eastAsia="Calibri" w:hAnsi="CP" w:cs="Times New Roman"/>
          <w:b/>
          <w:sz w:val="20"/>
        </w:rPr>
        <w:t>Rejet :</w:t>
      </w:r>
    </w:p>
    <w:p w14:paraId="2E12F581" w14:textId="77777777" w:rsidR="00141609" w:rsidRPr="00C76C4E" w:rsidRDefault="00141609" w:rsidP="00141609">
      <w:pPr>
        <w:spacing w:after="0"/>
        <w:jc w:val="center"/>
        <w:rPr>
          <w:rFonts w:ascii="CP" w:eastAsia="Calibri" w:hAnsi="CP" w:cs="Times New Roman"/>
          <w:b/>
          <w:sz w:val="20"/>
        </w:rPr>
      </w:pPr>
    </w:p>
    <w:p w14:paraId="5985CEAD" w14:textId="77777777" w:rsidR="00D72C2C" w:rsidRPr="00C76C4E" w:rsidRDefault="00D72C2C" w:rsidP="00D72C2C">
      <w:pPr>
        <w:spacing w:after="0" w:line="240" w:lineRule="auto"/>
        <w:jc w:val="both"/>
        <w:rPr>
          <w:rFonts w:ascii="CP" w:eastAsia="Calibri" w:hAnsi="CP" w:cs="Times New Roman"/>
          <w:sz w:val="20"/>
        </w:rPr>
      </w:pPr>
      <w:r w:rsidRPr="00C76C4E">
        <w:rPr>
          <w:rFonts w:ascii="CP" w:eastAsia="Calibri" w:hAnsi="CP" w:cs="Times New Roman"/>
          <w:sz w:val="20"/>
        </w:rPr>
        <w:t>Lorsque le Centre Pompidou estime que les prestations sont non conformes aux stipulations du marché et ne peuvent être reçues en l’état, il en prononce le rejet partiel ou total.</w:t>
      </w:r>
    </w:p>
    <w:p w14:paraId="403ADA76" w14:textId="77777777" w:rsidR="005A320E" w:rsidRPr="00C76C4E" w:rsidRDefault="00D72C2C" w:rsidP="00D72C2C">
      <w:pPr>
        <w:spacing w:after="0" w:line="240" w:lineRule="auto"/>
        <w:jc w:val="both"/>
        <w:rPr>
          <w:rFonts w:ascii="CP" w:hAnsi="CP"/>
        </w:rPr>
      </w:pPr>
      <w:r w:rsidRPr="00C76C4E">
        <w:rPr>
          <w:rFonts w:ascii="CP" w:eastAsia="Calibri" w:hAnsi="CP" w:cs="Times New Roman"/>
          <w:sz w:val="20"/>
          <w:szCs w:val="20"/>
        </w:rPr>
        <w:t>La décision de rejet doit être motivée. Elle ne peut être prise qu’après que le titulaire a été mis à même de présenter ses observations.</w:t>
      </w:r>
      <w:r w:rsidR="005A320E" w:rsidRPr="00C76C4E">
        <w:rPr>
          <w:rFonts w:ascii="CP" w:hAnsi="CP"/>
        </w:rPr>
        <w:t xml:space="preserve"> </w:t>
      </w:r>
    </w:p>
    <w:p w14:paraId="7D56A8E6" w14:textId="1449A754" w:rsidR="00D72C2C" w:rsidRDefault="005A320E" w:rsidP="00D72C2C">
      <w:pPr>
        <w:spacing w:after="0" w:line="240" w:lineRule="auto"/>
        <w:jc w:val="both"/>
        <w:rPr>
          <w:rFonts w:ascii="CP" w:eastAsia="Calibri" w:hAnsi="CP" w:cs="Times New Roman"/>
          <w:sz w:val="20"/>
          <w:szCs w:val="20"/>
        </w:rPr>
      </w:pPr>
      <w:r w:rsidRPr="00C76C4E">
        <w:rPr>
          <w:rFonts w:ascii="CP" w:eastAsia="Calibri" w:hAnsi="CP" w:cs="Times New Roman"/>
          <w:sz w:val="20"/>
          <w:szCs w:val="20"/>
        </w:rPr>
        <w:t>En cas de rejet, le titulaire est tenu d’exécuter à nouveau la prestation prévue par le marché.</w:t>
      </w:r>
    </w:p>
    <w:p w14:paraId="68A50A0B" w14:textId="77777777" w:rsidR="00C76C4E" w:rsidRPr="00C76C4E" w:rsidRDefault="00C76C4E" w:rsidP="00D72C2C">
      <w:pPr>
        <w:spacing w:after="0" w:line="240" w:lineRule="auto"/>
        <w:jc w:val="both"/>
        <w:rPr>
          <w:rFonts w:ascii="CP" w:eastAsia="Calibri" w:hAnsi="CP" w:cs="Times New Roman"/>
          <w:sz w:val="20"/>
        </w:rPr>
      </w:pPr>
    </w:p>
    <w:p w14:paraId="407F8AA4" w14:textId="76C3FB21" w:rsidR="00141609" w:rsidRPr="00C76C4E" w:rsidRDefault="00141609" w:rsidP="00F64D94">
      <w:pPr>
        <w:pStyle w:val="11"/>
        <w:rPr>
          <w:rFonts w:ascii="CP" w:hAnsi="CP"/>
        </w:rPr>
      </w:pPr>
      <w:bookmarkStart w:id="58" w:name="_Toc225762004"/>
      <w:r w:rsidRPr="00C76C4E">
        <w:rPr>
          <w:rFonts w:ascii="CP" w:hAnsi="CP"/>
        </w:rPr>
        <w:t>6.</w:t>
      </w:r>
      <w:r w:rsidR="20DD7961" w:rsidRPr="00C76C4E">
        <w:rPr>
          <w:rFonts w:ascii="CP" w:hAnsi="CP"/>
        </w:rPr>
        <w:t>10</w:t>
      </w:r>
      <w:r w:rsidRPr="00C76C4E">
        <w:rPr>
          <w:rFonts w:ascii="CP" w:hAnsi="CP"/>
        </w:rPr>
        <w:t xml:space="preserve"> - Garanties</w:t>
      </w:r>
      <w:bookmarkEnd w:id="58"/>
    </w:p>
    <w:p w14:paraId="3613F60A" w14:textId="1E7F419B" w:rsidR="00141609"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Sans objet. </w:t>
      </w:r>
    </w:p>
    <w:p w14:paraId="684777A2" w14:textId="77777777" w:rsidR="00C76C4E" w:rsidRDefault="00C76C4E" w:rsidP="00F64D94">
      <w:pPr>
        <w:pStyle w:val="11"/>
        <w:rPr>
          <w:rFonts w:ascii="CP" w:hAnsi="CP"/>
        </w:rPr>
      </w:pPr>
      <w:r>
        <w:rPr>
          <w:rFonts w:ascii="CP" w:hAnsi="CP"/>
        </w:rPr>
        <w:br w:type="page"/>
      </w:r>
    </w:p>
    <w:p w14:paraId="36D2AC02" w14:textId="34BA4074" w:rsidR="00141609" w:rsidRPr="00C76C4E" w:rsidRDefault="00141609" w:rsidP="00F64D94">
      <w:pPr>
        <w:pStyle w:val="11"/>
        <w:rPr>
          <w:rFonts w:ascii="CP" w:hAnsi="CP"/>
        </w:rPr>
      </w:pPr>
      <w:bookmarkStart w:id="59" w:name="_Toc225762005"/>
      <w:r w:rsidRPr="00C76C4E">
        <w:rPr>
          <w:rFonts w:ascii="CP" w:hAnsi="CP"/>
        </w:rPr>
        <w:lastRenderedPageBreak/>
        <w:t>6.</w:t>
      </w:r>
      <w:r w:rsidR="0B3526BA" w:rsidRPr="00C76C4E">
        <w:rPr>
          <w:rFonts w:ascii="CP" w:hAnsi="CP"/>
        </w:rPr>
        <w:t>1</w:t>
      </w:r>
      <w:r w:rsidR="00A9D302" w:rsidRPr="00C76C4E">
        <w:rPr>
          <w:rFonts w:ascii="CP" w:hAnsi="CP"/>
        </w:rPr>
        <w:t>1</w:t>
      </w:r>
      <w:r w:rsidRPr="00C76C4E">
        <w:rPr>
          <w:rFonts w:ascii="CP" w:hAnsi="CP"/>
        </w:rPr>
        <w:t xml:space="preserve"> – Dérogation au principe du droit à exclusivité</w:t>
      </w:r>
      <w:bookmarkEnd w:id="59"/>
      <w:r w:rsidRPr="00C76C4E">
        <w:rPr>
          <w:rFonts w:ascii="CP" w:hAnsi="CP"/>
        </w:rPr>
        <w:t xml:space="preserve"> </w:t>
      </w:r>
    </w:p>
    <w:p w14:paraId="03297C10" w14:textId="77777777" w:rsidR="000B5E48" w:rsidRPr="00C76C4E" w:rsidRDefault="000B5E48" w:rsidP="000B5E48">
      <w:pPr>
        <w:spacing w:after="0" w:line="240" w:lineRule="auto"/>
        <w:jc w:val="both"/>
        <w:rPr>
          <w:rFonts w:ascii="CP" w:eastAsia="Times New Roman" w:hAnsi="CP" w:cs="Times New Roman"/>
          <w:iCs/>
          <w:sz w:val="20"/>
          <w:lang w:eastAsia="fr-FR"/>
        </w:rPr>
      </w:pPr>
      <w:r w:rsidRPr="00C76C4E">
        <w:rPr>
          <w:rFonts w:ascii="CP" w:eastAsia="Times New Roman" w:hAnsi="CP" w:cs="Times New Roman"/>
          <w:iCs/>
          <w:sz w:val="20"/>
          <w:lang w:eastAsia="fr-FR"/>
        </w:rPr>
        <w:t>Par exception au principe du droit à l'exclusivité détenu par le titulaire sur les prestations objet du présent accord-cadre, le Centre Pompidou se réserve le droit de solliciter, à titre exceptionnel et sans préjudice des obligations en matière de publicité et de mise en concurrence, d’autres prestataires pour des événements spécifiques.</w:t>
      </w:r>
    </w:p>
    <w:p w14:paraId="054CAF7E" w14:textId="75C6991B" w:rsidR="00141609" w:rsidRPr="00C76C4E" w:rsidRDefault="000B5E48" w:rsidP="000B5E48">
      <w:pPr>
        <w:spacing w:after="0" w:line="240" w:lineRule="auto"/>
        <w:jc w:val="both"/>
        <w:rPr>
          <w:rFonts w:ascii="CP" w:eastAsia="Times New Roman" w:hAnsi="CP" w:cs="Times New Roman"/>
          <w:iCs/>
          <w:sz w:val="20"/>
          <w:lang w:eastAsia="fr-FR"/>
        </w:rPr>
      </w:pPr>
      <w:r w:rsidRPr="00C76C4E">
        <w:rPr>
          <w:rFonts w:ascii="CP" w:eastAsia="Times New Roman" w:hAnsi="CP" w:cs="Times New Roman"/>
          <w:iCs/>
          <w:sz w:val="20"/>
          <w:lang w:eastAsia="fr-FR"/>
        </w:rPr>
        <w:t>Le recours à un prestataire tiers n’ouvre droit à aucune indemnisation pour le titulaire du présent accord-cadre.</w:t>
      </w:r>
    </w:p>
    <w:p w14:paraId="69F52B2B" w14:textId="1FD821D6" w:rsidR="00141609" w:rsidRPr="00C76C4E" w:rsidRDefault="00141609" w:rsidP="0076284D">
      <w:pPr>
        <w:pStyle w:val="Titre1"/>
        <w:rPr>
          <w:rFonts w:ascii="CP" w:hAnsi="CP"/>
        </w:rPr>
      </w:pPr>
      <w:bookmarkStart w:id="60" w:name="_Toc20749470"/>
      <w:bookmarkStart w:id="61" w:name="_Toc225762006"/>
      <w:r w:rsidRPr="00C76C4E">
        <w:rPr>
          <w:rFonts w:ascii="CP" w:hAnsi="CP"/>
        </w:rPr>
        <w:t>ARTICLE 7 - PENALITES</w:t>
      </w:r>
      <w:bookmarkEnd w:id="60"/>
      <w:bookmarkEnd w:id="61"/>
      <w:r w:rsidRPr="00C76C4E">
        <w:rPr>
          <w:rFonts w:ascii="CP" w:hAnsi="CP"/>
        </w:rPr>
        <w:t xml:space="preserve"> </w:t>
      </w:r>
    </w:p>
    <w:p w14:paraId="41DD3CEA" w14:textId="6E5BADA0" w:rsidR="009D6FDC" w:rsidRPr="00C76C4E" w:rsidRDefault="009D6FDC" w:rsidP="009D6FDC">
      <w:pPr>
        <w:pStyle w:val="LNnormal"/>
        <w:spacing w:after="0"/>
        <w:rPr>
          <w:rFonts w:ascii="CP" w:hAnsi="CP"/>
        </w:rPr>
      </w:pPr>
      <w:bookmarkStart w:id="62" w:name="_Toc20749471"/>
      <w:r w:rsidRPr="00C76C4E">
        <w:rPr>
          <w:rFonts w:ascii="CP" w:hAnsi="CP" w:cs="CGP"/>
        </w:rPr>
        <w:t xml:space="preserve">Par dérogation à </w:t>
      </w:r>
      <w:r w:rsidRPr="00C76C4E">
        <w:rPr>
          <w:rFonts w:ascii="CP" w:hAnsi="CP"/>
        </w:rPr>
        <w:t>l’article 14 du CCAG FCS</w:t>
      </w:r>
      <w:r w:rsidRPr="00C76C4E">
        <w:rPr>
          <w:rFonts w:ascii="CP" w:hAnsi="CP" w:cs="CGP"/>
        </w:rPr>
        <w:t>, le Centre Pompidou se réserve le droit, sans mise en demeure et sur simple constat par le pouvoir adjudicateur des manquements, d’appliquer les pénalités suivantes ;</w:t>
      </w:r>
    </w:p>
    <w:p w14:paraId="358C9CE2" w14:textId="77777777" w:rsidR="009D6FDC" w:rsidRPr="00C76C4E" w:rsidRDefault="009D6FDC" w:rsidP="00141609">
      <w:pPr>
        <w:spacing w:after="0" w:line="240" w:lineRule="auto"/>
        <w:rPr>
          <w:rFonts w:ascii="CP" w:eastAsia="Times New Roman" w:hAnsi="CP" w:cs="Times New Roman"/>
          <w:sz w:val="20"/>
          <w:szCs w:val="24"/>
          <w:lang w:eastAsia="fr-FR"/>
        </w:rPr>
      </w:pPr>
    </w:p>
    <w:p w14:paraId="787E7493" w14:textId="4E20C7CA" w:rsidR="00094806" w:rsidRPr="00C76C4E" w:rsidRDefault="00094806" w:rsidP="009D6FDC">
      <w:pPr>
        <w:pStyle w:val="11"/>
        <w:rPr>
          <w:rFonts w:ascii="CP" w:hAnsi="CP"/>
        </w:rPr>
      </w:pPr>
      <w:bookmarkStart w:id="63" w:name="_Toc225762007"/>
      <w:r w:rsidRPr="00C76C4E">
        <w:rPr>
          <w:rFonts w:ascii="CP" w:hAnsi="CP"/>
        </w:rPr>
        <w:t>7.1 – Tableau des pénalités</w:t>
      </w:r>
      <w:bookmarkEnd w:id="63"/>
    </w:p>
    <w:p w14:paraId="35DB159A" w14:textId="77777777" w:rsidR="009D6FDC" w:rsidRPr="00C76C4E" w:rsidRDefault="009D6FDC" w:rsidP="00141609">
      <w:pPr>
        <w:spacing w:after="0" w:line="240" w:lineRule="auto"/>
        <w:rPr>
          <w:rFonts w:ascii="CP" w:eastAsia="Times New Roman" w:hAnsi="CP" w:cs="Times New Roman"/>
          <w:sz w:val="20"/>
          <w:szCs w:val="24"/>
          <w:lang w:eastAsia="fr-FR"/>
        </w:rPr>
      </w:pPr>
    </w:p>
    <w:tbl>
      <w:tblPr>
        <w:tblStyle w:val="Grilledutableau"/>
        <w:tblW w:w="0" w:type="auto"/>
        <w:tblLook w:val="04A0" w:firstRow="1" w:lastRow="0" w:firstColumn="1" w:lastColumn="0" w:noHBand="0" w:noVBand="1"/>
      </w:tblPr>
      <w:tblGrid>
        <w:gridCol w:w="988"/>
        <w:gridCol w:w="3443"/>
        <w:gridCol w:w="2856"/>
        <w:gridCol w:w="1775"/>
      </w:tblGrid>
      <w:tr w:rsidR="00094806" w:rsidRPr="00C76C4E" w14:paraId="785DAB87" w14:textId="77777777" w:rsidTr="000B5E48">
        <w:tc>
          <w:tcPr>
            <w:tcW w:w="988" w:type="dxa"/>
            <w:shd w:val="clear" w:color="auto" w:fill="E7E6E6" w:themeFill="background2"/>
          </w:tcPr>
          <w:p w14:paraId="38A125C6" w14:textId="4912B5AF" w:rsidR="00094806" w:rsidRPr="00C76C4E" w:rsidRDefault="00094806" w:rsidP="000B5E48">
            <w:pPr>
              <w:jc w:val="both"/>
              <w:rPr>
                <w:rFonts w:ascii="CP" w:hAnsi="CP"/>
                <w:b/>
                <w:bCs/>
              </w:rPr>
            </w:pPr>
            <w:r w:rsidRPr="00C76C4E">
              <w:rPr>
                <w:rFonts w:ascii="CP" w:hAnsi="CP"/>
                <w:b/>
                <w:bCs/>
              </w:rPr>
              <w:t>Article AECCP</w:t>
            </w:r>
          </w:p>
        </w:tc>
        <w:tc>
          <w:tcPr>
            <w:tcW w:w="3443" w:type="dxa"/>
            <w:shd w:val="clear" w:color="auto" w:fill="E7E6E6" w:themeFill="background2"/>
          </w:tcPr>
          <w:p w14:paraId="217E9E73" w14:textId="5D2D945A" w:rsidR="00094806" w:rsidRPr="00C76C4E" w:rsidRDefault="00094806" w:rsidP="000B5E48">
            <w:pPr>
              <w:jc w:val="both"/>
              <w:rPr>
                <w:rFonts w:ascii="CP" w:hAnsi="CP"/>
                <w:b/>
                <w:bCs/>
              </w:rPr>
            </w:pPr>
            <w:bookmarkStart w:id="64" w:name="_Hlk209796486"/>
            <w:r w:rsidRPr="00C76C4E">
              <w:rPr>
                <w:rFonts w:ascii="CP" w:hAnsi="CP"/>
                <w:b/>
                <w:bCs/>
              </w:rPr>
              <w:t>Motif</w:t>
            </w:r>
          </w:p>
          <w:p w14:paraId="119171F4" w14:textId="77777777" w:rsidR="00094806" w:rsidRPr="00C76C4E" w:rsidRDefault="00094806" w:rsidP="000B5E48">
            <w:pPr>
              <w:jc w:val="both"/>
              <w:rPr>
                <w:rFonts w:ascii="CP" w:hAnsi="CP"/>
                <w:b/>
                <w:bCs/>
              </w:rPr>
            </w:pPr>
          </w:p>
        </w:tc>
        <w:tc>
          <w:tcPr>
            <w:tcW w:w="2856" w:type="dxa"/>
            <w:shd w:val="clear" w:color="auto" w:fill="E7E6E6" w:themeFill="background2"/>
          </w:tcPr>
          <w:p w14:paraId="13CD5EC2" w14:textId="77777777" w:rsidR="00094806" w:rsidRPr="00C76C4E" w:rsidRDefault="00094806" w:rsidP="000B5E48">
            <w:pPr>
              <w:jc w:val="both"/>
              <w:rPr>
                <w:rFonts w:ascii="CP" w:hAnsi="CP"/>
                <w:b/>
                <w:bCs/>
              </w:rPr>
            </w:pPr>
            <w:r w:rsidRPr="00C76C4E">
              <w:rPr>
                <w:rFonts w:ascii="CP" w:hAnsi="CP"/>
                <w:b/>
                <w:bCs/>
              </w:rPr>
              <w:t>Délai</w:t>
            </w:r>
          </w:p>
        </w:tc>
        <w:tc>
          <w:tcPr>
            <w:tcW w:w="1775" w:type="dxa"/>
            <w:shd w:val="clear" w:color="auto" w:fill="E7E6E6" w:themeFill="background2"/>
          </w:tcPr>
          <w:p w14:paraId="48B8E608" w14:textId="379017FE" w:rsidR="00094806" w:rsidRPr="00C76C4E" w:rsidRDefault="00094806" w:rsidP="000B5E48">
            <w:pPr>
              <w:jc w:val="both"/>
              <w:rPr>
                <w:rFonts w:ascii="CP" w:hAnsi="CP"/>
                <w:b/>
                <w:bCs/>
              </w:rPr>
            </w:pPr>
            <w:r w:rsidRPr="00C76C4E">
              <w:rPr>
                <w:rFonts w:ascii="CP" w:hAnsi="CP"/>
                <w:b/>
                <w:bCs/>
              </w:rPr>
              <w:t>Pénalité en €HT</w:t>
            </w:r>
          </w:p>
        </w:tc>
      </w:tr>
      <w:tr w:rsidR="00094806" w:rsidRPr="00C76C4E" w14:paraId="168DA748" w14:textId="77777777" w:rsidTr="00094806">
        <w:tc>
          <w:tcPr>
            <w:tcW w:w="988" w:type="dxa"/>
            <w:shd w:val="clear" w:color="auto" w:fill="auto"/>
          </w:tcPr>
          <w:p w14:paraId="5362930A" w14:textId="62DCBBD2" w:rsidR="00094806" w:rsidRPr="00C76C4E" w:rsidRDefault="003F533D" w:rsidP="000B5E48">
            <w:pPr>
              <w:jc w:val="both"/>
              <w:rPr>
                <w:rFonts w:ascii="CP" w:hAnsi="CP"/>
                <w:b/>
                <w:bCs/>
              </w:rPr>
            </w:pPr>
            <w:r w:rsidRPr="00C76C4E">
              <w:rPr>
                <w:rFonts w:ascii="CP" w:hAnsi="CP"/>
                <w:b/>
                <w:bCs/>
              </w:rPr>
              <w:t>Art 6.5</w:t>
            </w:r>
          </w:p>
        </w:tc>
        <w:tc>
          <w:tcPr>
            <w:tcW w:w="3443" w:type="dxa"/>
            <w:shd w:val="clear" w:color="auto" w:fill="auto"/>
          </w:tcPr>
          <w:p w14:paraId="1FAFB780" w14:textId="097BCE4E" w:rsidR="00094806" w:rsidRPr="00C76C4E" w:rsidRDefault="00094806" w:rsidP="000B5E48">
            <w:pPr>
              <w:jc w:val="both"/>
              <w:rPr>
                <w:rFonts w:ascii="CP" w:hAnsi="CP"/>
                <w:b/>
                <w:bCs/>
              </w:rPr>
            </w:pPr>
            <w:r w:rsidRPr="00C76C4E">
              <w:rPr>
                <w:rFonts w:ascii="CP" w:hAnsi="CP"/>
                <w:b/>
                <w:bCs/>
              </w:rPr>
              <w:t xml:space="preserve">L’intervenant doit se présenter 30 minutes avant le début des réunions </w:t>
            </w:r>
          </w:p>
        </w:tc>
        <w:tc>
          <w:tcPr>
            <w:tcW w:w="2856" w:type="dxa"/>
            <w:vAlign w:val="center"/>
          </w:tcPr>
          <w:p w14:paraId="331F667E" w14:textId="77777777" w:rsidR="00094806" w:rsidRPr="00C76C4E" w:rsidRDefault="00094806" w:rsidP="000B5E48">
            <w:pPr>
              <w:jc w:val="both"/>
              <w:rPr>
                <w:rFonts w:ascii="CP" w:hAnsi="CP"/>
              </w:rPr>
            </w:pPr>
            <w:r w:rsidRPr="00C76C4E">
              <w:rPr>
                <w:rFonts w:ascii="CP" w:hAnsi="CP"/>
              </w:rPr>
              <w:t>Simple constat par le Pouvoir Adjudicateur</w:t>
            </w:r>
          </w:p>
        </w:tc>
        <w:tc>
          <w:tcPr>
            <w:tcW w:w="1775" w:type="dxa"/>
            <w:vAlign w:val="center"/>
          </w:tcPr>
          <w:p w14:paraId="56ABC411" w14:textId="0AE17AFD" w:rsidR="00094806" w:rsidRPr="00C76C4E" w:rsidRDefault="00094806" w:rsidP="000B5E48">
            <w:pPr>
              <w:jc w:val="both"/>
              <w:rPr>
                <w:rFonts w:ascii="CP" w:hAnsi="CP"/>
              </w:rPr>
            </w:pPr>
            <w:r w:rsidRPr="00C76C4E">
              <w:rPr>
                <w:rFonts w:ascii="CP" w:hAnsi="CP"/>
              </w:rPr>
              <w:t>50 € par tranches de 10 minutes de retard</w:t>
            </w:r>
          </w:p>
        </w:tc>
      </w:tr>
      <w:tr w:rsidR="00094806" w:rsidRPr="00C76C4E" w14:paraId="7CFABD25" w14:textId="77777777" w:rsidTr="00094806">
        <w:tc>
          <w:tcPr>
            <w:tcW w:w="988" w:type="dxa"/>
            <w:shd w:val="clear" w:color="auto" w:fill="auto"/>
          </w:tcPr>
          <w:p w14:paraId="7D6648E4" w14:textId="44EADA24" w:rsidR="00094806" w:rsidRPr="00C76C4E" w:rsidRDefault="000B5E48" w:rsidP="000B5E48">
            <w:pPr>
              <w:jc w:val="both"/>
              <w:rPr>
                <w:rFonts w:ascii="CP" w:hAnsi="CP"/>
                <w:b/>
                <w:bCs/>
              </w:rPr>
            </w:pPr>
            <w:r w:rsidRPr="00C76C4E">
              <w:rPr>
                <w:rFonts w:ascii="CP" w:hAnsi="CP"/>
                <w:b/>
                <w:bCs/>
              </w:rPr>
              <w:t xml:space="preserve">Art </w:t>
            </w:r>
            <w:r w:rsidR="00F556C6" w:rsidRPr="00C76C4E">
              <w:rPr>
                <w:rFonts w:ascii="CP" w:hAnsi="CP"/>
                <w:b/>
                <w:bCs/>
              </w:rPr>
              <w:t>6</w:t>
            </w:r>
            <w:r w:rsidRPr="00C76C4E">
              <w:rPr>
                <w:rFonts w:ascii="CP" w:hAnsi="CP"/>
                <w:b/>
                <w:bCs/>
              </w:rPr>
              <w:t>.2</w:t>
            </w:r>
            <w:r w:rsidR="00F556C6" w:rsidRPr="00C76C4E">
              <w:rPr>
                <w:rFonts w:ascii="CP" w:hAnsi="CP"/>
                <w:b/>
                <w:bCs/>
              </w:rPr>
              <w:t>.2</w:t>
            </w:r>
          </w:p>
        </w:tc>
        <w:tc>
          <w:tcPr>
            <w:tcW w:w="3443" w:type="dxa"/>
            <w:shd w:val="clear" w:color="auto" w:fill="auto"/>
          </w:tcPr>
          <w:p w14:paraId="5357263C" w14:textId="08F284A0" w:rsidR="00094806" w:rsidRPr="00C76C4E" w:rsidRDefault="00094806" w:rsidP="000B5E48">
            <w:pPr>
              <w:jc w:val="both"/>
              <w:rPr>
                <w:rFonts w:ascii="CP" w:hAnsi="CP"/>
                <w:b/>
                <w:bCs/>
              </w:rPr>
            </w:pPr>
            <w:r w:rsidRPr="00C76C4E">
              <w:rPr>
                <w:rFonts w:ascii="CP" w:hAnsi="CP"/>
                <w:b/>
                <w:bCs/>
              </w:rPr>
              <w:t xml:space="preserve">Retard dans la remise des </w:t>
            </w:r>
            <w:r w:rsidR="00F556C6" w:rsidRPr="00C76C4E">
              <w:rPr>
                <w:rFonts w:ascii="CP" w:hAnsi="CP"/>
                <w:b/>
                <w:bCs/>
              </w:rPr>
              <w:t>retranscriptions</w:t>
            </w:r>
            <w:r w:rsidRPr="00C76C4E">
              <w:rPr>
                <w:rFonts w:ascii="CP" w:hAnsi="CP"/>
                <w:b/>
                <w:bCs/>
              </w:rPr>
              <w:t xml:space="preserve"> </w:t>
            </w:r>
          </w:p>
          <w:p w14:paraId="5162A4A9" w14:textId="77777777" w:rsidR="00094806" w:rsidRPr="00C76C4E" w:rsidRDefault="00094806" w:rsidP="000B5E48">
            <w:pPr>
              <w:jc w:val="both"/>
              <w:rPr>
                <w:rFonts w:ascii="CP" w:hAnsi="CP"/>
                <w:b/>
                <w:bCs/>
              </w:rPr>
            </w:pPr>
          </w:p>
        </w:tc>
        <w:tc>
          <w:tcPr>
            <w:tcW w:w="2856" w:type="dxa"/>
            <w:vAlign w:val="center"/>
          </w:tcPr>
          <w:p w14:paraId="5053D191" w14:textId="3978A0AB" w:rsidR="00094806" w:rsidRPr="00C76C4E" w:rsidRDefault="00094806" w:rsidP="000B5E48">
            <w:pPr>
              <w:jc w:val="both"/>
              <w:rPr>
                <w:rFonts w:ascii="CP" w:hAnsi="CP"/>
              </w:rPr>
            </w:pPr>
            <w:r w:rsidRPr="00C76C4E">
              <w:rPr>
                <w:rFonts w:ascii="CP" w:hAnsi="CP"/>
              </w:rPr>
              <w:t xml:space="preserve">Passé </w:t>
            </w:r>
            <w:r w:rsidR="000B5E48" w:rsidRPr="00C76C4E">
              <w:rPr>
                <w:rFonts w:ascii="CP" w:hAnsi="CP"/>
              </w:rPr>
              <w:t>les délais prévus à l’art 5.2 du présent AECCP et</w:t>
            </w:r>
            <w:r w:rsidRPr="00C76C4E">
              <w:rPr>
                <w:rFonts w:ascii="CP" w:hAnsi="CP"/>
              </w:rPr>
              <w:t> à compter de la date d’envoi du bon de commande </w:t>
            </w:r>
          </w:p>
        </w:tc>
        <w:tc>
          <w:tcPr>
            <w:tcW w:w="1775" w:type="dxa"/>
            <w:vAlign w:val="center"/>
          </w:tcPr>
          <w:p w14:paraId="3A9B9047" w14:textId="16D6A13A" w:rsidR="00094806" w:rsidRPr="00C76C4E" w:rsidRDefault="00094806" w:rsidP="000B5E48">
            <w:pPr>
              <w:jc w:val="both"/>
              <w:rPr>
                <w:rFonts w:ascii="CP" w:hAnsi="CP"/>
              </w:rPr>
            </w:pPr>
            <w:r w:rsidRPr="00C76C4E">
              <w:rPr>
                <w:rFonts w:ascii="CP" w:hAnsi="CP"/>
              </w:rPr>
              <w:t>50€ par jour calendaire de retard</w:t>
            </w:r>
          </w:p>
        </w:tc>
      </w:tr>
      <w:tr w:rsidR="00094806" w:rsidRPr="00C76C4E" w14:paraId="75682CC8" w14:textId="77777777" w:rsidTr="00094806">
        <w:tc>
          <w:tcPr>
            <w:tcW w:w="988" w:type="dxa"/>
            <w:shd w:val="clear" w:color="auto" w:fill="auto"/>
          </w:tcPr>
          <w:p w14:paraId="2C7386CB" w14:textId="6F6DA16A" w:rsidR="00094806" w:rsidRPr="00C76C4E" w:rsidRDefault="003F533D" w:rsidP="000B5E48">
            <w:pPr>
              <w:jc w:val="both"/>
              <w:rPr>
                <w:rFonts w:ascii="CP" w:hAnsi="CP"/>
                <w:b/>
                <w:bCs/>
              </w:rPr>
            </w:pPr>
            <w:r w:rsidRPr="00C76C4E">
              <w:rPr>
                <w:rFonts w:ascii="CP" w:hAnsi="CP"/>
                <w:b/>
                <w:bCs/>
              </w:rPr>
              <w:t>Art 6.3</w:t>
            </w:r>
          </w:p>
        </w:tc>
        <w:tc>
          <w:tcPr>
            <w:tcW w:w="3443" w:type="dxa"/>
            <w:shd w:val="clear" w:color="auto" w:fill="auto"/>
          </w:tcPr>
          <w:p w14:paraId="3A372DFA" w14:textId="3E764892" w:rsidR="00094806" w:rsidRPr="00C76C4E" w:rsidRDefault="00094806" w:rsidP="000B5E48">
            <w:pPr>
              <w:jc w:val="both"/>
              <w:rPr>
                <w:rFonts w:ascii="CP" w:hAnsi="CP"/>
                <w:b/>
                <w:bCs/>
              </w:rPr>
            </w:pPr>
            <w:r w:rsidRPr="00C76C4E">
              <w:rPr>
                <w:rFonts w:ascii="CP" w:hAnsi="CP"/>
                <w:b/>
                <w:bCs/>
              </w:rPr>
              <w:t>Rédacteur non mentionné dans l’accord-cadre</w:t>
            </w:r>
          </w:p>
          <w:p w14:paraId="71EB9B45" w14:textId="77777777" w:rsidR="00094806" w:rsidRPr="00C76C4E" w:rsidRDefault="00094806" w:rsidP="000B5E48">
            <w:pPr>
              <w:jc w:val="both"/>
              <w:rPr>
                <w:rFonts w:ascii="CP" w:hAnsi="CP"/>
                <w:b/>
                <w:bCs/>
              </w:rPr>
            </w:pPr>
          </w:p>
        </w:tc>
        <w:tc>
          <w:tcPr>
            <w:tcW w:w="2856" w:type="dxa"/>
            <w:vAlign w:val="center"/>
          </w:tcPr>
          <w:p w14:paraId="76B0A2E5" w14:textId="4EC7E8F1" w:rsidR="00094806" w:rsidRPr="00C76C4E" w:rsidRDefault="00094806" w:rsidP="000B5E48">
            <w:pPr>
              <w:jc w:val="both"/>
              <w:rPr>
                <w:rFonts w:ascii="CP" w:hAnsi="CP"/>
              </w:rPr>
            </w:pPr>
            <w:r w:rsidRPr="00C76C4E">
              <w:rPr>
                <w:rFonts w:ascii="CP" w:hAnsi="CP"/>
              </w:rPr>
              <w:t>Simple constat pris par l’acheteur</w:t>
            </w:r>
          </w:p>
        </w:tc>
        <w:tc>
          <w:tcPr>
            <w:tcW w:w="1775" w:type="dxa"/>
            <w:vAlign w:val="center"/>
          </w:tcPr>
          <w:p w14:paraId="71661CB5" w14:textId="584FF7E4" w:rsidR="00094806" w:rsidRPr="00C76C4E" w:rsidRDefault="00094806" w:rsidP="000B5E48">
            <w:pPr>
              <w:jc w:val="both"/>
              <w:rPr>
                <w:rFonts w:ascii="CP" w:hAnsi="CP"/>
              </w:rPr>
            </w:pPr>
            <w:r w:rsidRPr="00C76C4E">
              <w:rPr>
                <w:rFonts w:ascii="CP" w:hAnsi="CP"/>
              </w:rPr>
              <w:t>10% du montant total du bon de commande</w:t>
            </w:r>
          </w:p>
        </w:tc>
      </w:tr>
    </w:tbl>
    <w:p w14:paraId="2D12D4E1" w14:textId="77777777" w:rsidR="00C71B49" w:rsidRPr="00C76C4E" w:rsidRDefault="00C71B49" w:rsidP="00C71B49">
      <w:pPr>
        <w:spacing w:after="0" w:line="240" w:lineRule="auto"/>
        <w:jc w:val="both"/>
        <w:rPr>
          <w:rFonts w:ascii="CP" w:eastAsia="Times New Roman" w:hAnsi="CP" w:cs="Times New Roman"/>
          <w:sz w:val="20"/>
          <w:szCs w:val="24"/>
          <w:lang w:eastAsia="fr-FR"/>
        </w:rPr>
      </w:pPr>
      <w:bookmarkStart w:id="65" w:name="_Ref455412897"/>
      <w:bookmarkStart w:id="66" w:name="_Toc500144165"/>
      <w:bookmarkStart w:id="67" w:name="_Toc500871040"/>
      <w:bookmarkStart w:id="68" w:name="_Toc500950766"/>
      <w:bookmarkStart w:id="69" w:name="_Toc503430345"/>
      <w:bookmarkStart w:id="70" w:name="_Toc517256890"/>
      <w:bookmarkStart w:id="71" w:name="_Toc20749475"/>
      <w:bookmarkEnd w:id="62"/>
      <w:bookmarkEnd w:id="64"/>
    </w:p>
    <w:p w14:paraId="4DDC80AE" w14:textId="09CFFCEC" w:rsidR="00141609" w:rsidRPr="00C76C4E" w:rsidRDefault="00141609" w:rsidP="00CA4209">
      <w:pPr>
        <w:pStyle w:val="Titre2"/>
        <w:rPr>
          <w:rFonts w:ascii="CP" w:hAnsi="CP"/>
        </w:rPr>
      </w:pPr>
      <w:bookmarkStart w:id="72" w:name="_Toc225762008"/>
      <w:r w:rsidRPr="00C76C4E">
        <w:rPr>
          <w:rFonts w:ascii="CP" w:hAnsi="CP"/>
        </w:rPr>
        <w:t>7.</w:t>
      </w:r>
      <w:r w:rsidR="00C71B49" w:rsidRPr="00C76C4E">
        <w:rPr>
          <w:rFonts w:ascii="CP" w:hAnsi="CP"/>
        </w:rPr>
        <w:t>3</w:t>
      </w:r>
      <w:r w:rsidRPr="00C76C4E">
        <w:rPr>
          <w:rFonts w:ascii="CP" w:hAnsi="CP"/>
        </w:rPr>
        <w:t xml:space="preserve"> - Pénalités pour manquement par le titulaire à ses obligations contractuelles</w:t>
      </w:r>
      <w:bookmarkEnd w:id="65"/>
      <w:bookmarkEnd w:id="66"/>
      <w:bookmarkEnd w:id="67"/>
      <w:bookmarkEnd w:id="68"/>
      <w:bookmarkEnd w:id="69"/>
      <w:bookmarkEnd w:id="70"/>
      <w:bookmarkEnd w:id="71"/>
      <w:bookmarkEnd w:id="72"/>
    </w:p>
    <w:p w14:paraId="2CD90AB3" w14:textId="77777777" w:rsidR="00141609" w:rsidRPr="00C76C4E" w:rsidRDefault="00141609" w:rsidP="00141609">
      <w:pPr>
        <w:spacing w:after="0" w:line="240" w:lineRule="auto"/>
        <w:jc w:val="both"/>
        <w:rPr>
          <w:rFonts w:ascii="CP" w:eastAsia="Times New Roman" w:hAnsi="CP" w:cs="Times New Roman"/>
          <w:color w:val="000000"/>
          <w:sz w:val="20"/>
          <w:szCs w:val="20"/>
          <w:shd w:val="clear" w:color="auto" w:fill="FFFFFF"/>
          <w:lang w:eastAsia="fr-FR"/>
        </w:rPr>
      </w:pPr>
      <w:r w:rsidRPr="00C76C4E">
        <w:rPr>
          <w:rFonts w:ascii="CP" w:eastAsia="Times New Roman" w:hAnsi="CP" w:cs="Times New Roman"/>
          <w:color w:val="000000"/>
          <w:sz w:val="20"/>
          <w:szCs w:val="20"/>
          <w:shd w:val="clear" w:color="auto" w:fill="FFFFFF"/>
          <w:lang w:eastAsia="fr-FR"/>
        </w:rPr>
        <w:t>Tout autre manquement du titulaire à ses engagements contractuels pourra faire l’objet d’une mise en demeure notifiée par lettre recommandée avec accusé de r</w:t>
      </w:r>
      <w:r w:rsidRPr="00C76C4E">
        <w:rPr>
          <w:rFonts w:ascii="CP" w:eastAsia="Times New Roman" w:hAnsi="CP" w:cs="CGP"/>
          <w:color w:val="000000"/>
          <w:sz w:val="20"/>
          <w:szCs w:val="20"/>
          <w:shd w:val="clear" w:color="auto" w:fill="FFFFFF"/>
          <w:lang w:eastAsia="fr-FR"/>
        </w:rPr>
        <w:t>é</w:t>
      </w:r>
      <w:r w:rsidRPr="00C76C4E">
        <w:rPr>
          <w:rFonts w:ascii="CP" w:eastAsia="Times New Roman" w:hAnsi="CP" w:cs="Times New Roman"/>
          <w:color w:val="000000"/>
          <w:sz w:val="20"/>
          <w:szCs w:val="20"/>
          <w:shd w:val="clear" w:color="auto" w:fill="FFFFFF"/>
          <w:lang w:eastAsia="fr-FR"/>
        </w:rPr>
        <w:t>ception, assortie d</w:t>
      </w:r>
      <w:r w:rsidRPr="00C76C4E">
        <w:rPr>
          <w:rFonts w:ascii="CP" w:eastAsia="Times New Roman" w:hAnsi="CP" w:cs="CGP"/>
          <w:color w:val="000000"/>
          <w:sz w:val="20"/>
          <w:szCs w:val="20"/>
          <w:shd w:val="clear" w:color="auto" w:fill="FFFFFF"/>
          <w:lang w:eastAsia="fr-FR"/>
        </w:rPr>
        <w:t>’</w:t>
      </w:r>
      <w:r w:rsidRPr="00C76C4E">
        <w:rPr>
          <w:rFonts w:ascii="CP" w:eastAsia="Times New Roman" w:hAnsi="CP" w:cs="Times New Roman"/>
          <w:color w:val="000000"/>
          <w:sz w:val="20"/>
          <w:szCs w:val="20"/>
          <w:shd w:val="clear" w:color="auto" w:fill="FFFFFF"/>
          <w:lang w:eastAsia="fr-FR"/>
        </w:rPr>
        <w:t xml:space="preserve">un délai pour y remédier. </w:t>
      </w:r>
    </w:p>
    <w:p w14:paraId="432A007F" w14:textId="18C5655C" w:rsidR="00141609" w:rsidRDefault="00141609" w:rsidP="00141609">
      <w:pPr>
        <w:spacing w:after="0" w:line="240" w:lineRule="auto"/>
        <w:jc w:val="both"/>
        <w:rPr>
          <w:rFonts w:ascii="CP" w:eastAsia="Times New Roman" w:hAnsi="CP" w:cs="Times New Roman"/>
          <w:color w:val="000000"/>
          <w:sz w:val="20"/>
          <w:szCs w:val="20"/>
          <w:shd w:val="clear" w:color="auto" w:fill="FFFFFF"/>
          <w:lang w:eastAsia="fr-FR"/>
        </w:rPr>
      </w:pPr>
      <w:r w:rsidRPr="00C76C4E">
        <w:rPr>
          <w:rFonts w:ascii="CP" w:eastAsia="Times New Roman" w:hAnsi="CP" w:cs="Times New Roman"/>
          <w:color w:val="000000"/>
          <w:sz w:val="20"/>
          <w:szCs w:val="20"/>
          <w:shd w:val="clear" w:color="auto" w:fill="FFFFFF"/>
          <w:lang w:eastAsia="fr-FR"/>
        </w:rPr>
        <w:t>Si cette mise en demeure n</w:t>
      </w:r>
      <w:r w:rsidRPr="00C76C4E">
        <w:rPr>
          <w:rFonts w:ascii="CP" w:eastAsia="Times New Roman" w:hAnsi="CP" w:cs="CGP"/>
          <w:color w:val="000000"/>
          <w:sz w:val="20"/>
          <w:szCs w:val="20"/>
          <w:shd w:val="clear" w:color="auto" w:fill="FFFFFF"/>
          <w:lang w:eastAsia="fr-FR"/>
        </w:rPr>
        <w:t>’</w:t>
      </w:r>
      <w:r w:rsidRPr="00C76C4E">
        <w:rPr>
          <w:rFonts w:ascii="CP" w:eastAsia="Times New Roman" w:hAnsi="CP" w:cs="Times New Roman"/>
          <w:color w:val="000000"/>
          <w:sz w:val="20"/>
          <w:szCs w:val="20"/>
          <w:shd w:val="clear" w:color="auto" w:fill="FFFFFF"/>
          <w:lang w:eastAsia="fr-FR"/>
        </w:rPr>
        <w:t>est pas suivie d</w:t>
      </w:r>
      <w:r w:rsidRPr="00C76C4E">
        <w:rPr>
          <w:rFonts w:ascii="CP" w:eastAsia="Times New Roman" w:hAnsi="CP" w:cs="CGP"/>
          <w:color w:val="000000"/>
          <w:sz w:val="20"/>
          <w:szCs w:val="20"/>
          <w:shd w:val="clear" w:color="auto" w:fill="FFFFFF"/>
          <w:lang w:eastAsia="fr-FR"/>
        </w:rPr>
        <w:t>’</w:t>
      </w:r>
      <w:r w:rsidRPr="00C76C4E">
        <w:rPr>
          <w:rFonts w:ascii="CP" w:eastAsia="Times New Roman" w:hAnsi="CP" w:cs="Times New Roman"/>
          <w:color w:val="000000"/>
          <w:sz w:val="20"/>
          <w:szCs w:val="20"/>
          <w:shd w:val="clear" w:color="auto" w:fill="FFFFFF"/>
          <w:lang w:eastAsia="fr-FR"/>
        </w:rPr>
        <w:t xml:space="preserve">effet dans le délai imparti, </w:t>
      </w:r>
      <w:r w:rsidRPr="00C76C4E">
        <w:rPr>
          <w:rFonts w:ascii="CP" w:eastAsia="Times New Roman" w:hAnsi="CP" w:cs="Times New Roman"/>
          <w:sz w:val="20"/>
          <w:szCs w:val="20"/>
          <w:lang w:eastAsia="fr-FR"/>
        </w:rPr>
        <w:t>le Centre Pompidou pourra résilier l’accord-cadre aux torts du titulaire sans versement d’indemnités au profit du titulaire</w:t>
      </w:r>
      <w:r w:rsidRPr="00C76C4E">
        <w:rPr>
          <w:rFonts w:ascii="CP" w:eastAsia="Times New Roman" w:hAnsi="CP" w:cs="Times New Roman"/>
          <w:color w:val="000000"/>
          <w:sz w:val="20"/>
          <w:szCs w:val="20"/>
          <w:shd w:val="clear" w:color="auto" w:fill="FFFFFF"/>
          <w:lang w:eastAsia="fr-FR"/>
        </w:rPr>
        <w:t>.</w:t>
      </w:r>
      <w:bookmarkStart w:id="73" w:name="_Toc377460637"/>
    </w:p>
    <w:p w14:paraId="67CE364A" w14:textId="77777777" w:rsidR="00C76C4E" w:rsidRPr="00C76C4E" w:rsidRDefault="00C76C4E" w:rsidP="00141609">
      <w:pPr>
        <w:spacing w:after="0" w:line="240" w:lineRule="auto"/>
        <w:jc w:val="both"/>
        <w:rPr>
          <w:rFonts w:ascii="CP" w:eastAsia="Times New Roman" w:hAnsi="CP" w:cs="Times New Roman"/>
          <w:color w:val="000000"/>
          <w:sz w:val="20"/>
          <w:szCs w:val="20"/>
          <w:shd w:val="clear" w:color="auto" w:fill="FFFFFF"/>
          <w:lang w:eastAsia="fr-FR"/>
        </w:rPr>
      </w:pPr>
    </w:p>
    <w:p w14:paraId="3D61D83C" w14:textId="62C8F988" w:rsidR="00141609" w:rsidRPr="00C76C4E" w:rsidRDefault="00141609" w:rsidP="0076284D">
      <w:pPr>
        <w:pStyle w:val="Titre2"/>
        <w:rPr>
          <w:rFonts w:ascii="CP" w:hAnsi="CP"/>
        </w:rPr>
      </w:pPr>
      <w:bookmarkStart w:id="74" w:name="_Toc455997809"/>
      <w:bookmarkStart w:id="75" w:name="_Toc500144166"/>
      <w:bookmarkStart w:id="76" w:name="_Toc500871041"/>
      <w:bookmarkStart w:id="77" w:name="_Toc500950767"/>
      <w:bookmarkStart w:id="78" w:name="_Toc503430346"/>
      <w:bookmarkStart w:id="79" w:name="_Toc517256891"/>
      <w:bookmarkStart w:id="80" w:name="_Toc20749477"/>
      <w:bookmarkStart w:id="81" w:name="_Toc225762009"/>
      <w:bookmarkEnd w:id="73"/>
      <w:r w:rsidRPr="00C76C4E">
        <w:rPr>
          <w:rFonts w:ascii="CP" w:hAnsi="CP"/>
        </w:rPr>
        <w:t>7.</w:t>
      </w:r>
      <w:r w:rsidR="00C71B49" w:rsidRPr="00C76C4E">
        <w:rPr>
          <w:rFonts w:ascii="CP" w:hAnsi="CP"/>
        </w:rPr>
        <w:t>4</w:t>
      </w:r>
      <w:r w:rsidRPr="00C76C4E">
        <w:rPr>
          <w:rFonts w:ascii="CP" w:hAnsi="CP"/>
        </w:rPr>
        <w:t xml:space="preserve"> - Paiement des pénalités</w:t>
      </w:r>
      <w:bookmarkEnd w:id="74"/>
      <w:bookmarkEnd w:id="75"/>
      <w:bookmarkEnd w:id="76"/>
      <w:bookmarkEnd w:id="77"/>
      <w:bookmarkEnd w:id="78"/>
      <w:bookmarkEnd w:id="79"/>
      <w:bookmarkEnd w:id="80"/>
      <w:bookmarkEnd w:id="81"/>
    </w:p>
    <w:p w14:paraId="6DBEE3B3" w14:textId="4940865A"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pénalités sont déduites des montants à payer au titulaire ou font l’objet d’un ordre de recette par l’Agent Comptable du Centre Pompidou.</w:t>
      </w:r>
    </w:p>
    <w:p w14:paraId="53A1F5DB" w14:textId="52D40873" w:rsidR="00141609" w:rsidRPr="00C76C4E" w:rsidRDefault="00141609" w:rsidP="0097353A">
      <w:pPr>
        <w:pStyle w:val="Titre1"/>
        <w:rPr>
          <w:rFonts w:ascii="CP" w:hAnsi="CP"/>
        </w:rPr>
      </w:pPr>
      <w:bookmarkStart w:id="82" w:name="_Toc197326307"/>
      <w:bookmarkStart w:id="83" w:name="_Toc225762010"/>
      <w:r w:rsidRPr="00C76C4E">
        <w:rPr>
          <w:rFonts w:ascii="CP" w:hAnsi="CP"/>
        </w:rPr>
        <w:t>ARTICLE 8 - PRIX DU MARCHé – CONTENU – VARIATION</w:t>
      </w:r>
      <w:bookmarkEnd w:id="82"/>
      <w:bookmarkEnd w:id="83"/>
      <w:r w:rsidRPr="00C76C4E">
        <w:rPr>
          <w:rFonts w:ascii="CP" w:hAnsi="CP"/>
        </w:rPr>
        <w:t xml:space="preserve"> </w:t>
      </w:r>
    </w:p>
    <w:p w14:paraId="4CAECDBB" w14:textId="248349E7" w:rsidR="00141609" w:rsidRDefault="00141609" w:rsidP="00141609">
      <w:pPr>
        <w:spacing w:after="0" w:line="240" w:lineRule="auto"/>
        <w:jc w:val="both"/>
        <w:rPr>
          <w:rFonts w:ascii="CP" w:eastAsia="Times New Roman" w:hAnsi="CP" w:cs="Times New Roman"/>
          <w:sz w:val="20"/>
          <w:lang w:eastAsia="fr-FR"/>
        </w:rPr>
      </w:pPr>
      <w:r w:rsidRPr="00C76C4E">
        <w:rPr>
          <w:rFonts w:ascii="CP" w:eastAsia="Times New Roman" w:hAnsi="CP" w:cs="Times New Roman"/>
          <w:sz w:val="20"/>
          <w:lang w:eastAsia="fr-FR"/>
        </w:rPr>
        <w:t>Le titulaire certifie que les prix n’excèdent pas ceux de son barème pratiqué à l’égard de l’ensemble de sa clientèle. Il s’engage à fournir au Centre Pompidou, à sa demande, toutes justifications permettant de vérifier cette conformité.</w:t>
      </w:r>
    </w:p>
    <w:p w14:paraId="5BB6E83A" w14:textId="77777777" w:rsidR="00C76C4E" w:rsidRPr="00C76C4E" w:rsidRDefault="00C76C4E" w:rsidP="00141609">
      <w:pPr>
        <w:spacing w:after="0" w:line="240" w:lineRule="auto"/>
        <w:jc w:val="both"/>
        <w:rPr>
          <w:rFonts w:ascii="CP" w:eastAsia="Times New Roman" w:hAnsi="CP" w:cs="Times New Roman"/>
          <w:sz w:val="20"/>
          <w:lang w:eastAsia="fr-FR"/>
        </w:rPr>
      </w:pPr>
    </w:p>
    <w:p w14:paraId="6917564C" w14:textId="77777777" w:rsidR="00141609" w:rsidRPr="00C76C4E" w:rsidRDefault="00141609" w:rsidP="0076284D">
      <w:pPr>
        <w:pStyle w:val="Titre2"/>
        <w:rPr>
          <w:rFonts w:ascii="CP" w:hAnsi="CP"/>
        </w:rPr>
      </w:pPr>
      <w:bookmarkStart w:id="84" w:name="_Toc197326308"/>
      <w:bookmarkStart w:id="85" w:name="_Toc225762011"/>
      <w:r w:rsidRPr="00C76C4E">
        <w:rPr>
          <w:rFonts w:ascii="CP" w:hAnsi="CP"/>
        </w:rPr>
        <w:lastRenderedPageBreak/>
        <w:t>8.1 – Prix du marché</w:t>
      </w:r>
      <w:bookmarkEnd w:id="84"/>
      <w:bookmarkEnd w:id="85"/>
      <w:r w:rsidRPr="00C76C4E">
        <w:rPr>
          <w:rFonts w:ascii="CP" w:hAnsi="CP"/>
        </w:rPr>
        <w:t xml:space="preserve"> </w:t>
      </w:r>
    </w:p>
    <w:p w14:paraId="7859C7F1" w14:textId="54B7BA1D"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Les prix du marché définis dans le bordereau de prix unitaires sont établis sur la durée initiale du marché précisée dans le présent acte d’engagement. </w:t>
      </w:r>
    </w:p>
    <w:p w14:paraId="276BDE4E" w14:textId="77777777" w:rsidR="00E062DE" w:rsidRPr="00C76C4E" w:rsidRDefault="00E062DE" w:rsidP="00141609">
      <w:pPr>
        <w:spacing w:after="0" w:line="240" w:lineRule="auto"/>
        <w:jc w:val="both"/>
        <w:rPr>
          <w:rFonts w:ascii="CP" w:eastAsia="Times New Roman" w:hAnsi="CP" w:cs="Times New Roman"/>
          <w:sz w:val="20"/>
          <w:szCs w:val="20"/>
          <w:lang w:eastAsia="fr-FR"/>
        </w:rPr>
      </w:pPr>
    </w:p>
    <w:p w14:paraId="275850C7" w14:textId="703C12CD" w:rsidR="00141609" w:rsidRPr="00C76C4E" w:rsidRDefault="00E062DE"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montant résulte des factures émises en fonction des besoins par application des prix unitaires aux prestations réellement exécutées et précisés dans le bordereau des prix joint au présent acte d'engagement.</w:t>
      </w:r>
    </w:p>
    <w:p w14:paraId="4BAA32B7" w14:textId="77777777" w:rsidR="00E062DE" w:rsidRPr="00C76C4E" w:rsidRDefault="00E062DE" w:rsidP="00141609">
      <w:pPr>
        <w:spacing w:after="0" w:line="240" w:lineRule="auto"/>
        <w:jc w:val="both"/>
        <w:rPr>
          <w:rFonts w:ascii="CP" w:eastAsia="Times New Roman" w:hAnsi="CP" w:cs="Times New Roman"/>
          <w:sz w:val="20"/>
          <w:szCs w:val="20"/>
          <w:lang w:eastAsia="fr-FR"/>
        </w:rPr>
      </w:pPr>
    </w:p>
    <w:p w14:paraId="1492CC45" w14:textId="7A6FE3D4" w:rsidR="00141609" w:rsidRDefault="00141609" w:rsidP="00141609">
      <w:pPr>
        <w:spacing w:after="0" w:line="240" w:lineRule="auto"/>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 xml:space="preserve">En cas de reconduction, ces prix sont maintenus sous réserve des dispositions ci-dessous sur la variation des prix. </w:t>
      </w:r>
    </w:p>
    <w:p w14:paraId="318433FA" w14:textId="77777777" w:rsidR="00C76C4E" w:rsidRPr="00C76C4E" w:rsidRDefault="00C76C4E" w:rsidP="00141609">
      <w:pPr>
        <w:spacing w:after="0" w:line="240" w:lineRule="auto"/>
        <w:jc w:val="both"/>
        <w:rPr>
          <w:rFonts w:ascii="CP" w:eastAsia="Times New Roman" w:hAnsi="CP" w:cs="Times New Roman"/>
          <w:b/>
          <w:sz w:val="20"/>
          <w:szCs w:val="20"/>
          <w:lang w:eastAsia="fr-FR"/>
        </w:rPr>
      </w:pPr>
    </w:p>
    <w:p w14:paraId="1C86AC65" w14:textId="3EF797E6" w:rsidR="00141609" w:rsidRPr="00C76C4E" w:rsidRDefault="00141609" w:rsidP="0097353A">
      <w:pPr>
        <w:pStyle w:val="Titre2"/>
        <w:rPr>
          <w:rFonts w:ascii="CP" w:hAnsi="CP"/>
        </w:rPr>
      </w:pPr>
      <w:bookmarkStart w:id="86" w:name="_Toc38287738"/>
      <w:bookmarkStart w:id="87" w:name="_Toc225762012"/>
      <w:r w:rsidRPr="00C76C4E">
        <w:rPr>
          <w:rFonts w:ascii="CP" w:hAnsi="CP"/>
        </w:rPr>
        <w:t>8.2 – Montant du marché</w:t>
      </w:r>
      <w:bookmarkEnd w:id="86"/>
      <w:bookmarkEnd w:id="87"/>
      <w:r w:rsidRPr="00C76C4E">
        <w:rPr>
          <w:rFonts w:ascii="CP" w:hAnsi="CP"/>
        </w:rPr>
        <w:t xml:space="preserve">  </w:t>
      </w:r>
    </w:p>
    <w:p w14:paraId="75905948" w14:textId="598DD969" w:rsidR="00141609" w:rsidRPr="00C76C4E" w:rsidRDefault="00141609" w:rsidP="00141609">
      <w:pPr>
        <w:spacing w:after="0" w:line="240" w:lineRule="auto"/>
        <w:jc w:val="both"/>
        <w:rPr>
          <w:rFonts w:ascii="CP" w:eastAsia="Times New Roman" w:hAnsi="CP" w:cs="Times New Roman"/>
          <w:b/>
          <w:bCs/>
          <w:sz w:val="20"/>
          <w:szCs w:val="20"/>
          <w:lang w:eastAsia="fr-FR"/>
        </w:rPr>
      </w:pPr>
      <w:r w:rsidRPr="00C76C4E">
        <w:rPr>
          <w:rFonts w:ascii="CP" w:eastAsia="Times New Roman" w:hAnsi="CP" w:cs="Times New Roman"/>
          <w:bCs/>
          <w:sz w:val="20"/>
          <w:szCs w:val="20"/>
          <w:lang w:eastAsia="fr-FR"/>
        </w:rPr>
        <w:t>L’accord-cadre est conclu sans montant minimum et avec un montant maximum annuel de</w:t>
      </w:r>
      <w:r w:rsidRPr="00C76C4E">
        <w:rPr>
          <w:rFonts w:ascii="CP" w:eastAsia="Times New Roman" w:hAnsi="CP" w:cs="Times New Roman"/>
          <w:b/>
          <w:bCs/>
          <w:sz w:val="20"/>
          <w:szCs w:val="20"/>
          <w:lang w:eastAsia="fr-FR"/>
        </w:rPr>
        <w:t xml:space="preserve"> </w:t>
      </w:r>
      <w:r w:rsidR="4E32B9BE" w:rsidRPr="00C76C4E">
        <w:rPr>
          <w:rFonts w:ascii="CP" w:eastAsia="Times New Roman" w:hAnsi="CP" w:cs="Times New Roman"/>
          <w:b/>
          <w:bCs/>
          <w:sz w:val="20"/>
          <w:szCs w:val="20"/>
          <w:lang w:eastAsia="fr-FR"/>
        </w:rPr>
        <w:t>30</w:t>
      </w:r>
      <w:r w:rsidR="000E166D" w:rsidRPr="00C76C4E">
        <w:rPr>
          <w:rFonts w:ascii="CP" w:eastAsia="Times New Roman" w:hAnsi="CP" w:cs="Times New Roman"/>
          <w:b/>
          <w:bCs/>
          <w:sz w:val="20"/>
          <w:szCs w:val="20"/>
          <w:lang w:eastAsia="fr-FR"/>
        </w:rPr>
        <w:t xml:space="preserve"> 000</w:t>
      </w:r>
      <w:r w:rsidRPr="00C76C4E">
        <w:rPr>
          <w:rFonts w:ascii="CP" w:eastAsia="Times New Roman" w:hAnsi="CP" w:cs="Times New Roman"/>
          <w:b/>
          <w:bCs/>
          <w:sz w:val="20"/>
          <w:szCs w:val="20"/>
          <w:lang w:eastAsia="fr-FR"/>
        </w:rPr>
        <w:t xml:space="preserve"> € HT.</w:t>
      </w:r>
    </w:p>
    <w:p w14:paraId="3DBE2102"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115924A4" w14:textId="40D97318" w:rsidR="00141609" w:rsidRPr="00C76C4E" w:rsidRDefault="00141609" w:rsidP="0097353A">
      <w:pPr>
        <w:pStyle w:val="Titre2"/>
        <w:rPr>
          <w:rFonts w:ascii="CP" w:hAnsi="CP"/>
        </w:rPr>
      </w:pPr>
      <w:bookmarkStart w:id="88" w:name="_Toc197326309"/>
      <w:bookmarkStart w:id="89" w:name="_Toc225762013"/>
      <w:r w:rsidRPr="00C76C4E">
        <w:rPr>
          <w:rFonts w:ascii="CP" w:hAnsi="CP"/>
        </w:rPr>
        <w:t>8.3 – Répartition du montant en cas de groupement</w:t>
      </w:r>
      <w:bookmarkEnd w:id="88"/>
      <w:bookmarkEnd w:id="89"/>
      <w:r w:rsidRPr="00C76C4E">
        <w:rPr>
          <w:rFonts w:ascii="CP" w:hAnsi="CP"/>
        </w:rPr>
        <w:t xml:space="preserve"> </w:t>
      </w:r>
    </w:p>
    <w:p w14:paraId="4B309432" w14:textId="37CAD051" w:rsidR="00141609"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groupement doit fournir en annexe du présent acte d’engagement, la répartition des prestations et des montants de ces prestations entre cotraitants, le cas échéant. </w:t>
      </w:r>
    </w:p>
    <w:p w14:paraId="7AA68CBD" w14:textId="77777777" w:rsidR="00C76C4E" w:rsidRPr="00C76C4E" w:rsidRDefault="00C76C4E" w:rsidP="00141609">
      <w:pPr>
        <w:spacing w:after="0" w:line="240" w:lineRule="auto"/>
        <w:jc w:val="both"/>
        <w:rPr>
          <w:rFonts w:ascii="CP" w:eastAsia="Times New Roman" w:hAnsi="CP" w:cs="Times New Roman"/>
          <w:sz w:val="20"/>
          <w:szCs w:val="20"/>
          <w:lang w:eastAsia="fr-FR"/>
        </w:rPr>
      </w:pPr>
    </w:p>
    <w:p w14:paraId="4B086B98" w14:textId="5D6D44C3" w:rsidR="00141609" w:rsidRPr="00C76C4E" w:rsidRDefault="00141609" w:rsidP="0097353A">
      <w:pPr>
        <w:pStyle w:val="Titre2"/>
        <w:rPr>
          <w:rFonts w:ascii="CP" w:hAnsi="CP"/>
        </w:rPr>
      </w:pPr>
      <w:bookmarkStart w:id="90" w:name="_Toc197326310"/>
      <w:bookmarkStart w:id="91" w:name="_Toc225762014"/>
      <w:r w:rsidRPr="00C76C4E">
        <w:rPr>
          <w:rFonts w:ascii="CP" w:hAnsi="CP"/>
        </w:rPr>
        <w:t>8.4 – Contenu des prix</w:t>
      </w:r>
      <w:bookmarkEnd w:id="90"/>
      <w:bookmarkEnd w:id="91"/>
      <w:r w:rsidRPr="00C76C4E">
        <w:rPr>
          <w:rFonts w:ascii="CP" w:hAnsi="CP"/>
        </w:rPr>
        <w:t xml:space="preserve"> </w:t>
      </w:r>
    </w:p>
    <w:p w14:paraId="34B2C5F2" w14:textId="61C3CC61" w:rsidR="00141609" w:rsidRDefault="00141609" w:rsidP="00141609">
      <w:pPr>
        <w:widowControl w:val="0"/>
        <w:autoSpaceDE w:val="0"/>
        <w:autoSpaceDN w:val="0"/>
        <w:adjustRightInd w:val="0"/>
        <w:spacing w:after="0" w:line="240" w:lineRule="auto"/>
        <w:jc w:val="both"/>
        <w:rPr>
          <w:rFonts w:ascii="CP" w:eastAsia="Times New Roman" w:hAnsi="CP" w:cs="Arial"/>
          <w:sz w:val="20"/>
          <w:szCs w:val="20"/>
          <w:lang w:eastAsia="fr-FR"/>
        </w:rPr>
      </w:pPr>
      <w:r w:rsidRPr="00C76C4E">
        <w:rPr>
          <w:rFonts w:ascii="CP" w:eastAsia="Times New Roman" w:hAnsi="CP" w:cs="Arial"/>
          <w:sz w:val="20"/>
          <w:szCs w:val="20"/>
          <w:lang w:eastAsia="fr-FR"/>
        </w:rPr>
        <w:t>Les prix sont réputés comprendre toutes les charges fiscales ou autres frappant obligatoirement les prestations, ainsi que toutes les autres dépenses nécessaires à l’exécution des prestations, les marges pour risque et les marges bénéficiaires.</w:t>
      </w:r>
    </w:p>
    <w:p w14:paraId="2F848586" w14:textId="77777777" w:rsidR="00C76C4E" w:rsidRPr="00C76C4E" w:rsidRDefault="00C76C4E" w:rsidP="00141609">
      <w:pPr>
        <w:widowControl w:val="0"/>
        <w:autoSpaceDE w:val="0"/>
        <w:autoSpaceDN w:val="0"/>
        <w:adjustRightInd w:val="0"/>
        <w:spacing w:after="0" w:line="240" w:lineRule="auto"/>
        <w:jc w:val="both"/>
        <w:rPr>
          <w:rFonts w:ascii="CP" w:eastAsia="Times New Roman" w:hAnsi="CP" w:cs="Arial"/>
          <w:sz w:val="20"/>
          <w:szCs w:val="20"/>
          <w:lang w:eastAsia="fr-FR"/>
        </w:rPr>
      </w:pPr>
    </w:p>
    <w:p w14:paraId="49609341" w14:textId="77777777" w:rsidR="00141609" w:rsidRPr="00C76C4E" w:rsidRDefault="00141609" w:rsidP="0076284D">
      <w:pPr>
        <w:pStyle w:val="Titre2"/>
        <w:rPr>
          <w:rFonts w:ascii="CP" w:hAnsi="CP"/>
          <w:sz w:val="20"/>
          <w:szCs w:val="20"/>
        </w:rPr>
      </w:pPr>
      <w:bookmarkStart w:id="92" w:name="_Toc197326311"/>
      <w:bookmarkStart w:id="93" w:name="_Toc225762015"/>
      <w:r w:rsidRPr="00C76C4E">
        <w:rPr>
          <w:rFonts w:ascii="CP" w:hAnsi="CP"/>
        </w:rPr>
        <w:t>8.5 – Mois d’établissement des prix</w:t>
      </w:r>
      <w:bookmarkEnd w:id="92"/>
      <w:bookmarkEnd w:id="93"/>
    </w:p>
    <w:p w14:paraId="63CF7189"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Par dérogation à l’article 10.2.4 du CCAG, le mois Mo (prix initiaux) est le mois correspondant </w:t>
      </w:r>
      <w:r w:rsidRPr="00C76C4E">
        <w:rPr>
          <w:rFonts w:ascii="CP" w:eastAsia="Times New Roman" w:hAnsi="CP" w:cs="Times New Roman"/>
          <w:sz w:val="20"/>
          <w:szCs w:val="20"/>
          <w:lang w:eastAsia="fr-FR"/>
        </w:rPr>
        <w:br/>
        <w:t>soit :</w:t>
      </w:r>
    </w:p>
    <w:p w14:paraId="284372F5" w14:textId="77777777" w:rsidR="00141609" w:rsidRPr="00C76C4E" w:rsidRDefault="00141609" w:rsidP="00141609">
      <w:pPr>
        <w:spacing w:after="0" w:line="240" w:lineRule="auto"/>
        <w:ind w:left="284" w:hanging="284"/>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r w:rsidRPr="00C76C4E">
        <w:rPr>
          <w:rFonts w:ascii="CP" w:eastAsia="Times New Roman" w:hAnsi="CP" w:cs="Times New Roman"/>
          <w:sz w:val="20"/>
          <w:szCs w:val="20"/>
          <w:lang w:eastAsia="fr-FR"/>
        </w:rPr>
        <w:tab/>
        <w:t>À la date limite de remise des offres, indiquée dans le RC,</w:t>
      </w:r>
    </w:p>
    <w:p w14:paraId="49C78F04" w14:textId="102A486F" w:rsidR="00141609" w:rsidRDefault="00141609" w:rsidP="0097353A">
      <w:pPr>
        <w:spacing w:after="0" w:line="240" w:lineRule="auto"/>
        <w:ind w:left="284" w:hanging="284"/>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w:t>
      </w:r>
      <w:r w:rsidRPr="00C76C4E">
        <w:rPr>
          <w:rFonts w:ascii="CP" w:eastAsia="Times New Roman" w:hAnsi="CP" w:cs="Times New Roman"/>
          <w:sz w:val="20"/>
          <w:szCs w:val="20"/>
          <w:lang w:eastAsia="fr-FR"/>
        </w:rPr>
        <w:tab/>
        <w:t>Le cas échéant, à la nouvelle date limite de remise des offres indiquée dans l’AAPC et/ou dans le RC rectificatifs, en cas de report du délai de remise.</w:t>
      </w:r>
    </w:p>
    <w:p w14:paraId="412973C3" w14:textId="77777777" w:rsidR="00C76C4E" w:rsidRPr="00C76C4E" w:rsidRDefault="00C76C4E" w:rsidP="0097353A">
      <w:pPr>
        <w:spacing w:after="0" w:line="240" w:lineRule="auto"/>
        <w:ind w:left="284" w:hanging="284"/>
        <w:jc w:val="both"/>
        <w:rPr>
          <w:rFonts w:ascii="CP" w:eastAsia="Times New Roman" w:hAnsi="CP" w:cs="Times New Roman"/>
          <w:sz w:val="20"/>
          <w:szCs w:val="20"/>
          <w:lang w:eastAsia="fr-FR"/>
        </w:rPr>
      </w:pPr>
    </w:p>
    <w:p w14:paraId="07C67069" w14:textId="77777777" w:rsidR="00141609" w:rsidRPr="00C76C4E" w:rsidRDefault="00141609" w:rsidP="0076284D">
      <w:pPr>
        <w:pStyle w:val="Titre2"/>
        <w:rPr>
          <w:rFonts w:ascii="CP" w:hAnsi="CP"/>
        </w:rPr>
      </w:pPr>
      <w:bookmarkStart w:id="94" w:name="_Toc197326312"/>
      <w:bookmarkStart w:id="95" w:name="_Toc225762016"/>
      <w:r w:rsidRPr="00C76C4E">
        <w:rPr>
          <w:rFonts w:ascii="CP" w:hAnsi="CP"/>
        </w:rPr>
        <w:t>8.6 – Variation des prix</w:t>
      </w:r>
      <w:bookmarkEnd w:id="94"/>
      <w:bookmarkEnd w:id="95"/>
      <w:r w:rsidRPr="00C76C4E">
        <w:rPr>
          <w:rFonts w:ascii="CP" w:hAnsi="CP"/>
        </w:rPr>
        <w:t xml:space="preserve"> </w:t>
      </w:r>
    </w:p>
    <w:p w14:paraId="5A371400"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Les prix du marché sont révisables annuellement lors de chaque reconduction du marché (à la date anniversaire de la prise d’effet du marché). </w:t>
      </w:r>
    </w:p>
    <w:p w14:paraId="0E071E71"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22791BE"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La révision des prix sera effectuée en utilisant l’indice ICHT-M et la formule paramétrique suivante : </w:t>
      </w:r>
    </w:p>
    <w:p w14:paraId="030F04D0" w14:textId="77777777" w:rsidR="00141609" w:rsidRPr="00C76C4E" w:rsidRDefault="00141609" w:rsidP="00141609">
      <w:pPr>
        <w:spacing w:before="120" w:after="0" w:line="240" w:lineRule="auto"/>
        <w:ind w:firstLine="567"/>
        <w:rPr>
          <w:rFonts w:ascii="CP" w:eastAsia="Times New Roman" w:hAnsi="CP" w:cs="Times New Roman"/>
          <w:sz w:val="20"/>
          <w:szCs w:val="20"/>
          <w:lang w:val="en-US" w:eastAsia="fr-FR"/>
        </w:rPr>
      </w:pPr>
      <w:r w:rsidRPr="00C76C4E">
        <w:rPr>
          <w:rFonts w:ascii="CP" w:eastAsia="Times New Roman" w:hAnsi="CP" w:cs="Times New Roman"/>
          <w:sz w:val="20"/>
          <w:szCs w:val="20"/>
          <w:lang w:val="en-US" w:eastAsia="fr-FR"/>
        </w:rPr>
        <w:t>P</w:t>
      </w:r>
      <w:r w:rsidRPr="00C76C4E">
        <w:rPr>
          <w:rFonts w:ascii="CP" w:eastAsia="Times New Roman" w:hAnsi="CP" w:cs="Times New Roman"/>
          <w:sz w:val="20"/>
          <w:szCs w:val="20"/>
          <w:vertAlign w:val="subscript"/>
          <w:lang w:val="en-US" w:eastAsia="fr-FR"/>
        </w:rPr>
        <w:t>n</w:t>
      </w:r>
      <w:r w:rsidRPr="00C76C4E">
        <w:rPr>
          <w:rFonts w:ascii="CP" w:eastAsia="Times New Roman" w:hAnsi="CP" w:cs="Times New Roman"/>
          <w:sz w:val="20"/>
          <w:szCs w:val="20"/>
          <w:lang w:val="en-US" w:eastAsia="fr-FR"/>
        </w:rPr>
        <w:t xml:space="preserve"> = P</w:t>
      </w:r>
      <w:r w:rsidRPr="00C76C4E">
        <w:rPr>
          <w:rFonts w:ascii="CP" w:eastAsia="Times New Roman" w:hAnsi="CP" w:cs="Times New Roman"/>
          <w:sz w:val="20"/>
          <w:szCs w:val="20"/>
          <w:vertAlign w:val="subscript"/>
          <w:lang w:val="en-US" w:eastAsia="fr-FR"/>
        </w:rPr>
        <w:t>o</w:t>
      </w:r>
      <w:r w:rsidRPr="00C76C4E">
        <w:rPr>
          <w:rFonts w:ascii="CP" w:eastAsia="Times New Roman" w:hAnsi="CP" w:cs="Times New Roman"/>
          <w:sz w:val="20"/>
          <w:szCs w:val="20"/>
          <w:lang w:val="en-US" w:eastAsia="fr-FR"/>
        </w:rPr>
        <w:t xml:space="preserve"> x C</w:t>
      </w:r>
    </w:p>
    <w:p w14:paraId="72384A6B" w14:textId="77777777" w:rsidR="00141609" w:rsidRPr="00C76C4E" w:rsidRDefault="00141609" w:rsidP="00141609">
      <w:pPr>
        <w:spacing w:before="120" w:after="0" w:line="240" w:lineRule="auto"/>
        <w:ind w:firstLine="567"/>
        <w:rPr>
          <w:rFonts w:ascii="CP" w:eastAsia="Times New Roman" w:hAnsi="CP" w:cs="Times New Roman"/>
          <w:sz w:val="20"/>
          <w:szCs w:val="20"/>
          <w:lang w:val="en-US" w:eastAsia="fr-FR"/>
        </w:rPr>
      </w:pPr>
      <w:r w:rsidRPr="00C76C4E">
        <w:rPr>
          <w:rFonts w:ascii="CP" w:eastAsia="Times New Roman" w:hAnsi="CP" w:cs="Times New Roman"/>
          <w:sz w:val="20"/>
          <w:szCs w:val="20"/>
          <w:lang w:val="en-US" w:eastAsia="fr-FR"/>
        </w:rPr>
        <w:t>C = 0,125 + 0,875 (</w:t>
      </w:r>
      <w:r w:rsidRPr="00C76C4E">
        <w:rPr>
          <w:rFonts w:ascii="CP" w:eastAsia="Times New Roman" w:hAnsi="CP" w:cs="Times New Roman"/>
          <w:sz w:val="20"/>
          <w:szCs w:val="20"/>
          <w:u w:val="single"/>
          <w:lang w:val="en-US" w:eastAsia="fr-FR"/>
        </w:rPr>
        <w:t>In/Io</w:t>
      </w:r>
      <w:r w:rsidRPr="00C76C4E">
        <w:rPr>
          <w:rFonts w:ascii="CP" w:eastAsia="Times New Roman" w:hAnsi="CP" w:cs="Times New Roman"/>
          <w:sz w:val="20"/>
          <w:szCs w:val="20"/>
          <w:lang w:val="en-US" w:eastAsia="fr-FR"/>
        </w:rPr>
        <w:t>)</w:t>
      </w:r>
    </w:p>
    <w:p w14:paraId="748BE72D" w14:textId="77777777" w:rsidR="00141609" w:rsidRPr="00C76C4E" w:rsidRDefault="00141609" w:rsidP="00141609">
      <w:pPr>
        <w:spacing w:before="120" w:after="0" w:line="240" w:lineRule="auto"/>
        <w:ind w:firstLine="567"/>
        <w:jc w:val="both"/>
        <w:rPr>
          <w:rFonts w:ascii="CP" w:eastAsia="Times New Roman" w:hAnsi="CP" w:cs="Times New Roman"/>
          <w:sz w:val="20"/>
          <w:szCs w:val="20"/>
          <w:lang w:val="en-US" w:eastAsia="fr-FR"/>
        </w:rPr>
      </w:pPr>
    </w:p>
    <w:p w14:paraId="3630A74E" w14:textId="77777777" w:rsidR="00141609" w:rsidRPr="00C76C4E" w:rsidRDefault="00141609" w:rsidP="00141609">
      <w:pPr>
        <w:spacing w:before="120" w:after="0" w:line="240" w:lineRule="auto"/>
        <w:ind w:firstLine="56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Où </w:t>
      </w:r>
      <w:r w:rsidRPr="00C76C4E">
        <w:rPr>
          <w:rFonts w:ascii="CP" w:eastAsia="Times New Roman" w:hAnsi="CP" w:cs="Times New Roman"/>
          <w:sz w:val="20"/>
          <w:szCs w:val="20"/>
          <w:lang w:eastAsia="fr-FR"/>
        </w:rPr>
        <w:tab/>
        <w:t>P</w:t>
      </w:r>
      <w:r w:rsidRPr="00C76C4E">
        <w:rPr>
          <w:rFonts w:ascii="CP" w:eastAsia="Times New Roman" w:hAnsi="CP" w:cs="Times New Roman"/>
          <w:sz w:val="20"/>
          <w:szCs w:val="20"/>
          <w:vertAlign w:val="subscript"/>
          <w:lang w:eastAsia="fr-FR"/>
        </w:rPr>
        <w:t>n</w:t>
      </w:r>
      <w:r w:rsidRPr="00C76C4E">
        <w:rPr>
          <w:rFonts w:ascii="CP" w:eastAsia="Times New Roman" w:hAnsi="CP" w:cs="Times New Roman"/>
          <w:sz w:val="20"/>
          <w:szCs w:val="20"/>
          <w:lang w:eastAsia="fr-FR"/>
        </w:rPr>
        <w:t xml:space="preserve"> est le prix révisé,</w:t>
      </w:r>
    </w:p>
    <w:p w14:paraId="038F1BDA" w14:textId="77777777" w:rsidR="00141609" w:rsidRPr="00C76C4E" w:rsidRDefault="00141609" w:rsidP="00141609">
      <w:pPr>
        <w:spacing w:before="120" w:after="0" w:line="240" w:lineRule="auto"/>
        <w:ind w:left="708" w:firstLine="708"/>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P</w:t>
      </w:r>
      <w:r w:rsidRPr="00C76C4E">
        <w:rPr>
          <w:rFonts w:ascii="CP" w:eastAsia="Times New Roman" w:hAnsi="CP" w:cs="Times New Roman"/>
          <w:sz w:val="20"/>
          <w:szCs w:val="20"/>
          <w:vertAlign w:val="subscript"/>
          <w:lang w:eastAsia="fr-FR"/>
        </w:rPr>
        <w:t>o</w:t>
      </w:r>
      <w:r w:rsidRPr="00C76C4E">
        <w:rPr>
          <w:rFonts w:ascii="CP" w:eastAsia="Times New Roman" w:hAnsi="CP" w:cs="Times New Roman"/>
          <w:sz w:val="20"/>
          <w:szCs w:val="20"/>
          <w:lang w:eastAsia="fr-FR"/>
        </w:rPr>
        <w:t xml:space="preserve"> est le prix des prestations correspondant à la période initiale d’exécution,</w:t>
      </w:r>
    </w:p>
    <w:p w14:paraId="242C3CBC" w14:textId="77777777" w:rsidR="00141609" w:rsidRPr="00C76C4E" w:rsidRDefault="00141609" w:rsidP="00141609">
      <w:pPr>
        <w:spacing w:before="120" w:after="0" w:line="240" w:lineRule="auto"/>
        <w:ind w:left="708" w:firstLine="708"/>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C’est le coefficient de révision des prix,</w:t>
      </w:r>
    </w:p>
    <w:p w14:paraId="5022B729" w14:textId="77777777" w:rsidR="00141609" w:rsidRPr="00C76C4E" w:rsidRDefault="00141609" w:rsidP="00141609">
      <w:pPr>
        <w:spacing w:before="120" w:after="0" w:line="240" w:lineRule="auto"/>
        <w:ind w:left="1440" w:hanging="24"/>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In est la dernière valeur connue de l’indice deux mois avant la date de reconduction du marché,</w:t>
      </w:r>
    </w:p>
    <w:p w14:paraId="5ED988F1" w14:textId="77777777" w:rsidR="00141609" w:rsidRPr="00C76C4E" w:rsidRDefault="00141609" w:rsidP="00141609">
      <w:pPr>
        <w:spacing w:before="120" w:after="0" w:line="240" w:lineRule="auto"/>
        <w:ind w:left="708" w:firstLine="708"/>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Io est la valeur de l’indice du mois de remise des offres.</w:t>
      </w:r>
    </w:p>
    <w:p w14:paraId="5A6778B7"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E8EE54A"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lastRenderedPageBreak/>
        <w:t>L’indice ICHT-M représente l’indice de coût horaire du travail, tous salariés, dans les activités spécialisées, scientifiques et techniques ; il est publié dans le Moniteur des travaux publics.</w:t>
      </w:r>
    </w:p>
    <w:p w14:paraId="5AFF156F"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6E61D18"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La révision s’opère à la baisse ou à la hausse. </w:t>
      </w:r>
    </w:p>
    <w:p w14:paraId="44F6C60F"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A190AF6" w14:textId="77777777" w:rsidR="00141609" w:rsidRPr="00C76C4E" w:rsidRDefault="00141609" w:rsidP="00141609">
      <w:pPr>
        <w:rPr>
          <w:rFonts w:ascii="CP" w:hAnsi="CP"/>
          <w:sz w:val="20"/>
          <w:szCs w:val="20"/>
          <w:u w:val="single"/>
        </w:rPr>
      </w:pPr>
      <w:bookmarkStart w:id="96" w:name="_Hlk170483070"/>
      <w:r w:rsidRPr="00C76C4E">
        <w:rPr>
          <w:rFonts w:ascii="CP" w:hAnsi="CP"/>
          <w:sz w:val="20"/>
          <w:szCs w:val="20"/>
          <w:u w:val="single"/>
        </w:rPr>
        <w:t>ACCEPTATION DU COEFFICIENT DE LA REVISION DES PRIX</w:t>
      </w:r>
    </w:p>
    <w:p w14:paraId="3DC64D38" w14:textId="77777777" w:rsidR="00141609" w:rsidRPr="00C76C4E" w:rsidRDefault="00141609" w:rsidP="00141609">
      <w:pPr>
        <w:jc w:val="both"/>
        <w:rPr>
          <w:rFonts w:ascii="CP" w:hAnsi="CP" w:cs="Times New Roman"/>
          <w:sz w:val="20"/>
          <w:szCs w:val="20"/>
        </w:rPr>
      </w:pPr>
      <w:bookmarkStart w:id="97" w:name="_Hlk148435460"/>
      <w:r w:rsidRPr="00C76C4E">
        <w:rPr>
          <w:rFonts w:ascii="CP" w:hAnsi="CP" w:cs="Times New Roman"/>
          <w:sz w:val="20"/>
          <w:szCs w:val="20"/>
        </w:rPr>
        <w:t>La révision des prix est calculée par le Centre Pompidou et transmise au titulaire. Le calcul fait apparaître le coefficient de révision (et à titre indicatif le pourcentage d’augmentation ou de baisse).</w:t>
      </w:r>
    </w:p>
    <w:p w14:paraId="7B8D2C9D" w14:textId="77777777" w:rsidR="00141609" w:rsidRPr="00C76C4E" w:rsidRDefault="00141609" w:rsidP="00141609">
      <w:pPr>
        <w:jc w:val="both"/>
        <w:rPr>
          <w:rFonts w:ascii="CP" w:hAnsi="CP" w:cs="Times New Roman"/>
          <w:sz w:val="20"/>
          <w:szCs w:val="20"/>
        </w:rPr>
      </w:pPr>
    </w:p>
    <w:p w14:paraId="71F589FA" w14:textId="77777777" w:rsidR="00141609" w:rsidRPr="00C76C4E" w:rsidRDefault="00141609" w:rsidP="00141609">
      <w:pPr>
        <w:jc w:val="both"/>
        <w:rPr>
          <w:rFonts w:ascii="CP" w:hAnsi="CP" w:cs="Times New Roman"/>
          <w:sz w:val="20"/>
          <w:szCs w:val="20"/>
        </w:rPr>
      </w:pPr>
      <w:r w:rsidRPr="00C76C4E">
        <w:rPr>
          <w:rFonts w:ascii="CP" w:hAnsi="CP" w:cs="Times New Roman"/>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96"/>
    <w:bookmarkEnd w:id="97"/>
    <w:p w14:paraId="73BB4144" w14:textId="77777777" w:rsidR="00141609" w:rsidRPr="00C76C4E" w:rsidRDefault="00141609" w:rsidP="00141609">
      <w:pPr>
        <w:rPr>
          <w:rFonts w:ascii="CP" w:hAnsi="CP"/>
          <w:sz w:val="20"/>
          <w:szCs w:val="20"/>
          <w:u w:val="single"/>
        </w:rPr>
      </w:pPr>
      <w:r w:rsidRPr="00C76C4E">
        <w:rPr>
          <w:rFonts w:ascii="CP" w:hAnsi="CP"/>
          <w:sz w:val="20"/>
          <w:szCs w:val="20"/>
          <w:u w:val="single"/>
        </w:rPr>
        <w:t>REVISION PRIX NOUVEAUX :</w:t>
      </w:r>
    </w:p>
    <w:p w14:paraId="71C3BADF" w14:textId="77777777" w:rsidR="00141609" w:rsidRPr="00C76C4E" w:rsidRDefault="00141609" w:rsidP="00141609">
      <w:pPr>
        <w:numPr>
          <w:ilvl w:val="0"/>
          <w:numId w:val="18"/>
        </w:num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rPr>
        <w:t>Dans l’hypothèse où des nouveaux prix sont intégrés dans le marché, courant sa 1</w:t>
      </w:r>
      <w:r w:rsidRPr="00C76C4E">
        <w:rPr>
          <w:rFonts w:ascii="CP" w:eastAsia="Times New Roman" w:hAnsi="CP" w:cs="Times New Roman"/>
          <w:sz w:val="20"/>
          <w:szCs w:val="20"/>
          <w:vertAlign w:val="superscript"/>
        </w:rPr>
        <w:t>ère</w:t>
      </w:r>
      <w:r w:rsidRPr="00C76C4E">
        <w:rPr>
          <w:rFonts w:ascii="CP" w:eastAsia="Times New Roman" w:hAnsi="CP" w:cs="Times New Roman"/>
          <w:sz w:val="20"/>
          <w:szCs w:val="20"/>
        </w:rPr>
        <w:t xml:space="preserve"> année d’exécution et avant la 1ère révision des prix, ces nouveaux prix sont fermes tout au long de la 1ère année d’exécution. Ils seront révisés lors de la 1</w:t>
      </w:r>
      <w:r w:rsidRPr="00C76C4E">
        <w:rPr>
          <w:rFonts w:ascii="CP" w:eastAsia="Times New Roman" w:hAnsi="CP" w:cs="Times New Roman"/>
          <w:sz w:val="20"/>
          <w:szCs w:val="20"/>
          <w:vertAlign w:val="superscript"/>
        </w:rPr>
        <w:t>ère</w:t>
      </w:r>
      <w:r w:rsidRPr="00C76C4E">
        <w:rPr>
          <w:rFonts w:ascii="CP" w:eastAsia="Times New Roman" w:hAnsi="CP" w:cs="Times New Roman"/>
          <w:sz w:val="20"/>
          <w:szCs w:val="20"/>
        </w:rPr>
        <w:t xml:space="preserve"> révision des prix conformément à la formule paramétrique de l’article 8.6. </w:t>
      </w:r>
    </w:p>
    <w:p w14:paraId="7CE4EFE0" w14:textId="77777777" w:rsidR="00141609" w:rsidRPr="00C76C4E" w:rsidRDefault="00141609" w:rsidP="00141609">
      <w:pPr>
        <w:jc w:val="both"/>
        <w:rPr>
          <w:rFonts w:ascii="CP" w:hAnsi="CP"/>
          <w:sz w:val="20"/>
          <w:szCs w:val="20"/>
        </w:rPr>
      </w:pPr>
    </w:p>
    <w:p w14:paraId="75D34FBF" w14:textId="77777777" w:rsidR="00141609" w:rsidRPr="00C76C4E" w:rsidRDefault="00141609" w:rsidP="00141609">
      <w:pPr>
        <w:numPr>
          <w:ilvl w:val="0"/>
          <w:numId w:val="18"/>
        </w:numPr>
        <w:spacing w:after="0" w:line="240" w:lineRule="auto"/>
        <w:rPr>
          <w:rFonts w:ascii="CP" w:eastAsia="Times New Roman" w:hAnsi="CP" w:cs="Times New Roman"/>
          <w:sz w:val="20"/>
          <w:szCs w:val="20"/>
        </w:rPr>
      </w:pPr>
      <w:r w:rsidRPr="00C76C4E">
        <w:rPr>
          <w:rFonts w:ascii="CP" w:eastAsia="Times New Roman" w:hAnsi="CP" w:cs="Times New Roman"/>
          <w:sz w:val="20"/>
          <w:szCs w:val="20"/>
        </w:rPr>
        <w:t>Dans l’hypothèse où des nouveaux prix sont intégrés dans le marché, courant sa 2</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année d’exécution et après la 1ère révision des prix, ces nouveaux prix sont fermes tout au long de la 2</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année d’exécution. Ils seront révisés sans tenir compte de la 1</w:t>
      </w:r>
      <w:r w:rsidRPr="00C76C4E">
        <w:rPr>
          <w:rFonts w:ascii="CP" w:eastAsia="Times New Roman" w:hAnsi="CP" w:cs="Times New Roman"/>
          <w:sz w:val="20"/>
          <w:szCs w:val="20"/>
          <w:vertAlign w:val="superscript"/>
        </w:rPr>
        <w:t>ère</w:t>
      </w:r>
      <w:r w:rsidRPr="00C76C4E">
        <w:rPr>
          <w:rFonts w:ascii="CP" w:eastAsia="Times New Roman" w:hAnsi="CP" w:cs="Times New Roman"/>
          <w:sz w:val="20"/>
          <w:szCs w:val="20"/>
        </w:rPr>
        <w:t xml:space="preserve"> révision des prix, de la façon suivante (étant entendu R=Révision des prix) :</w:t>
      </w:r>
    </w:p>
    <w:p w14:paraId="46A73777" w14:textId="77777777" w:rsidR="00141609" w:rsidRPr="00C76C4E" w:rsidRDefault="00141609" w:rsidP="00141609">
      <w:pPr>
        <w:rPr>
          <w:rFonts w:ascii="CP" w:hAnsi="CP"/>
          <w:sz w:val="20"/>
          <w:szCs w:val="20"/>
        </w:rPr>
      </w:pPr>
    </w:p>
    <w:p w14:paraId="1807AB6C" w14:textId="77777777" w:rsidR="00141609" w:rsidRPr="00C76C4E" w:rsidRDefault="00141609" w:rsidP="00141609">
      <w:pPr>
        <w:numPr>
          <w:ilvl w:val="0"/>
          <w:numId w:val="19"/>
        </w:numPr>
        <w:spacing w:after="0" w:line="240" w:lineRule="auto"/>
        <w:rPr>
          <w:rFonts w:ascii="CP" w:eastAsia="Times New Roman" w:hAnsi="CP" w:cs="Times New Roman"/>
          <w:sz w:val="20"/>
          <w:szCs w:val="20"/>
        </w:rPr>
      </w:pPr>
      <w:r w:rsidRPr="00C76C4E">
        <w:rPr>
          <w:rFonts w:ascii="CP" w:eastAsia="Times New Roman" w:hAnsi="CP" w:cs="Times New Roman"/>
          <w:sz w:val="20"/>
          <w:szCs w:val="20"/>
        </w:rPr>
        <w:t>Lors de la 3</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année le coefficient de révision des prix nouveaux sera obtenu ainsi : R2-R1,</w:t>
      </w:r>
    </w:p>
    <w:p w14:paraId="794803E1" w14:textId="77777777" w:rsidR="00141609" w:rsidRPr="00C76C4E" w:rsidRDefault="00141609" w:rsidP="00141609">
      <w:pPr>
        <w:numPr>
          <w:ilvl w:val="0"/>
          <w:numId w:val="19"/>
        </w:numPr>
        <w:spacing w:after="0" w:line="240" w:lineRule="auto"/>
        <w:rPr>
          <w:rFonts w:ascii="CP" w:eastAsia="Times New Roman" w:hAnsi="CP" w:cs="Times New Roman"/>
          <w:sz w:val="20"/>
          <w:szCs w:val="20"/>
        </w:rPr>
      </w:pPr>
      <w:r w:rsidRPr="00C76C4E">
        <w:rPr>
          <w:rFonts w:ascii="CP" w:eastAsia="Times New Roman" w:hAnsi="CP" w:cs="Times New Roman"/>
          <w:sz w:val="20"/>
          <w:szCs w:val="20"/>
        </w:rPr>
        <w:t>Lors de la 4</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année le coefficient de révision des prix nouveaux sera obtenu ainsi : R3-R1.</w:t>
      </w:r>
    </w:p>
    <w:p w14:paraId="5AC9D10A" w14:textId="77777777" w:rsidR="00141609" w:rsidRPr="00C76C4E" w:rsidRDefault="00141609" w:rsidP="00141609">
      <w:pPr>
        <w:spacing w:after="200" w:line="276" w:lineRule="auto"/>
        <w:ind w:left="720"/>
        <w:contextualSpacing/>
        <w:rPr>
          <w:rFonts w:ascii="CP" w:eastAsia="Calibri" w:hAnsi="CP" w:cs="Times New Roman"/>
          <w:sz w:val="20"/>
          <w:szCs w:val="20"/>
        </w:rPr>
      </w:pPr>
    </w:p>
    <w:p w14:paraId="0B6541AE" w14:textId="77777777" w:rsidR="00141609" w:rsidRPr="00C76C4E" w:rsidRDefault="00141609" w:rsidP="00141609">
      <w:pPr>
        <w:numPr>
          <w:ilvl w:val="0"/>
          <w:numId w:val="18"/>
        </w:numPr>
        <w:spacing w:after="0" w:line="240" w:lineRule="auto"/>
        <w:rPr>
          <w:rFonts w:ascii="CP" w:eastAsia="Times New Roman" w:hAnsi="CP" w:cs="Times New Roman"/>
          <w:sz w:val="20"/>
          <w:szCs w:val="20"/>
        </w:rPr>
      </w:pPr>
      <w:r w:rsidRPr="00C76C4E">
        <w:rPr>
          <w:rFonts w:ascii="CP" w:eastAsia="Times New Roman" w:hAnsi="CP" w:cs="Times New Roman"/>
          <w:sz w:val="20"/>
          <w:szCs w:val="20"/>
        </w:rPr>
        <w:t>Dans l’hypothèse où des nouveaux prix sont intégrés dans le marché, courant sa 3</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année d’exécution et après la 2ème révision des prix, ces nouveaux prix sont fermes tout au long de la 3</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année d’exécution. Ils seront révisés sans tenir compte de la 1</w:t>
      </w:r>
      <w:r w:rsidRPr="00C76C4E">
        <w:rPr>
          <w:rFonts w:ascii="CP" w:eastAsia="Times New Roman" w:hAnsi="CP" w:cs="Times New Roman"/>
          <w:sz w:val="20"/>
          <w:szCs w:val="20"/>
          <w:vertAlign w:val="superscript"/>
        </w:rPr>
        <w:t>ère</w:t>
      </w:r>
      <w:r w:rsidRPr="00C76C4E">
        <w:rPr>
          <w:rFonts w:ascii="CP" w:eastAsia="Times New Roman" w:hAnsi="CP" w:cs="Times New Roman"/>
          <w:sz w:val="20"/>
          <w:szCs w:val="20"/>
        </w:rPr>
        <w:t xml:space="preserve"> et 2</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révision des prix, de la façon suivante :</w:t>
      </w:r>
    </w:p>
    <w:p w14:paraId="469569E8" w14:textId="77777777" w:rsidR="00141609" w:rsidRPr="00C76C4E" w:rsidRDefault="00141609" w:rsidP="00141609">
      <w:pPr>
        <w:numPr>
          <w:ilvl w:val="0"/>
          <w:numId w:val="20"/>
        </w:numPr>
        <w:spacing w:after="0" w:line="240" w:lineRule="auto"/>
        <w:rPr>
          <w:rFonts w:ascii="CP" w:eastAsia="Times New Roman" w:hAnsi="CP" w:cs="Times New Roman"/>
          <w:sz w:val="20"/>
          <w:szCs w:val="20"/>
        </w:rPr>
      </w:pPr>
      <w:r w:rsidRPr="00C76C4E">
        <w:rPr>
          <w:rFonts w:ascii="CP" w:eastAsia="Times New Roman" w:hAnsi="CP" w:cs="Times New Roman"/>
          <w:sz w:val="20"/>
          <w:szCs w:val="20"/>
        </w:rPr>
        <w:t>Lors de la 4</w:t>
      </w:r>
      <w:r w:rsidRPr="00C76C4E">
        <w:rPr>
          <w:rFonts w:ascii="CP" w:eastAsia="Times New Roman" w:hAnsi="CP" w:cs="Times New Roman"/>
          <w:sz w:val="20"/>
          <w:szCs w:val="20"/>
          <w:vertAlign w:val="superscript"/>
        </w:rPr>
        <w:t>ème</w:t>
      </w:r>
      <w:r w:rsidRPr="00C76C4E">
        <w:rPr>
          <w:rFonts w:ascii="CP" w:eastAsia="Times New Roman" w:hAnsi="CP" w:cs="Times New Roman"/>
          <w:sz w:val="20"/>
          <w:szCs w:val="20"/>
        </w:rPr>
        <w:t xml:space="preserve"> année le coefficient de révision des prix nouveaux sera obtenu ainsi : R3-R2.</w:t>
      </w:r>
    </w:p>
    <w:p w14:paraId="6D0CBDDF" w14:textId="77777777" w:rsidR="00141609" w:rsidRPr="00C76C4E" w:rsidRDefault="00141609" w:rsidP="00141609">
      <w:pPr>
        <w:jc w:val="both"/>
        <w:rPr>
          <w:rFonts w:ascii="CP" w:hAnsi="CP"/>
          <w:sz w:val="20"/>
          <w:szCs w:val="20"/>
        </w:rPr>
      </w:pPr>
    </w:p>
    <w:p w14:paraId="1CDD16FD" w14:textId="77777777" w:rsidR="00141609" w:rsidRPr="00C76C4E" w:rsidRDefault="00141609" w:rsidP="00141609">
      <w:pPr>
        <w:numPr>
          <w:ilvl w:val="0"/>
          <w:numId w:val="18"/>
        </w:numPr>
        <w:spacing w:after="0" w:line="240" w:lineRule="auto"/>
        <w:jc w:val="both"/>
        <w:rPr>
          <w:rFonts w:ascii="CP" w:eastAsia="Times New Roman" w:hAnsi="CP"/>
          <w:sz w:val="20"/>
          <w:szCs w:val="20"/>
        </w:rPr>
      </w:pPr>
      <w:r w:rsidRPr="00C76C4E">
        <w:rPr>
          <w:rFonts w:ascii="CP" w:eastAsia="Times New Roman" w:hAnsi="CP"/>
          <w:sz w:val="20"/>
          <w:szCs w:val="20"/>
        </w:rPr>
        <w:t>Dans l’hypothèse où des nouveaux prix sont intégrés dans le marché, courant sa 4</w:t>
      </w:r>
      <w:r w:rsidRPr="00C76C4E">
        <w:rPr>
          <w:rFonts w:ascii="CP" w:eastAsia="Times New Roman" w:hAnsi="CP"/>
          <w:sz w:val="20"/>
          <w:szCs w:val="20"/>
          <w:vertAlign w:val="superscript"/>
        </w:rPr>
        <w:t>ème</w:t>
      </w:r>
      <w:r w:rsidRPr="00C76C4E">
        <w:rPr>
          <w:rFonts w:ascii="CP" w:eastAsia="Times New Roman" w:hAnsi="CP"/>
          <w:sz w:val="20"/>
          <w:szCs w:val="20"/>
        </w:rPr>
        <w:t xml:space="preserve"> année d’exécution et après la 3ème révision des prix, ces nouveaux prix demeurent fermes jusqu’à l’échéance du marché.</w:t>
      </w:r>
    </w:p>
    <w:p w14:paraId="63931140" w14:textId="2EE60B36" w:rsidR="00141609" w:rsidRPr="00C76C4E" w:rsidRDefault="00141609" w:rsidP="0097353A">
      <w:pPr>
        <w:pStyle w:val="Titre1"/>
        <w:rPr>
          <w:rFonts w:ascii="CP" w:hAnsi="CP"/>
        </w:rPr>
      </w:pPr>
      <w:bookmarkStart w:id="98" w:name="_Toc197326319"/>
      <w:bookmarkStart w:id="99" w:name="_Toc225762017"/>
      <w:r w:rsidRPr="00C76C4E">
        <w:rPr>
          <w:rFonts w:ascii="CP" w:hAnsi="CP"/>
        </w:rPr>
        <w:t>ARTICLE 9 – MODALITéS DE FACTURATION ET DE PAIEMENT</w:t>
      </w:r>
      <w:bookmarkEnd w:id="98"/>
      <w:bookmarkEnd w:id="99"/>
    </w:p>
    <w:p w14:paraId="1C09BB77" w14:textId="77777777" w:rsidR="00141609" w:rsidRPr="00C76C4E" w:rsidRDefault="00141609" w:rsidP="0076284D">
      <w:pPr>
        <w:pStyle w:val="Titre2"/>
        <w:rPr>
          <w:rFonts w:ascii="CP" w:hAnsi="CP"/>
        </w:rPr>
      </w:pPr>
      <w:bookmarkStart w:id="100" w:name="_Toc197326320"/>
      <w:bookmarkStart w:id="101" w:name="_Toc225762018"/>
      <w:r w:rsidRPr="00C76C4E">
        <w:rPr>
          <w:rFonts w:ascii="CP" w:hAnsi="CP"/>
        </w:rPr>
        <w:t xml:space="preserve">9.1 – Présentation des </w:t>
      </w:r>
      <w:bookmarkEnd w:id="100"/>
      <w:r w:rsidRPr="00C76C4E">
        <w:rPr>
          <w:rFonts w:ascii="CP" w:hAnsi="CP"/>
        </w:rPr>
        <w:t>factures</w:t>
      </w:r>
      <w:bookmarkEnd w:id="101"/>
    </w:p>
    <w:p w14:paraId="3C697755" w14:textId="77777777" w:rsidR="00141609" w:rsidRPr="00C76C4E" w:rsidRDefault="00141609" w:rsidP="00141609">
      <w:pPr>
        <w:spacing w:after="0" w:line="240" w:lineRule="auto"/>
        <w:jc w:val="both"/>
        <w:rPr>
          <w:rFonts w:ascii="CP" w:eastAsia="Times New Roman" w:hAnsi="CP" w:cs="Times New Roman"/>
          <w:lang w:eastAsia="fr-FR"/>
        </w:rPr>
      </w:pPr>
    </w:p>
    <w:p w14:paraId="3513CD13" w14:textId="77777777" w:rsidR="00141609" w:rsidRPr="00C76C4E" w:rsidRDefault="00141609" w:rsidP="00141609">
      <w:pPr>
        <w:jc w:val="both"/>
        <w:rPr>
          <w:rFonts w:ascii="CP" w:eastAsia="Times New Roman" w:hAnsi="CP" w:cs="Times New Roman"/>
          <w:sz w:val="20"/>
          <w:lang w:eastAsia="fr-FR"/>
        </w:rPr>
      </w:pPr>
      <w:r w:rsidRPr="00C76C4E">
        <w:rPr>
          <w:rFonts w:ascii="CP" w:eastAsia="Times New Roman" w:hAnsi="CP" w:cs="Times New Roman"/>
          <w:sz w:val="20"/>
          <w:lang w:eastAsia="fr-FR"/>
        </w:rPr>
        <w:t xml:space="preserve">La durée d’exécution des prestations étant inférieur à trois mois, les prestations sont réglées en une seule fois. </w:t>
      </w:r>
      <w:bookmarkStart w:id="102" w:name="_Toc503430359"/>
      <w:bookmarkStart w:id="103" w:name="_Toc500950780"/>
      <w:bookmarkStart w:id="104" w:name="_Toc500871054"/>
    </w:p>
    <w:p w14:paraId="53AF1988" w14:textId="77777777" w:rsidR="00141609" w:rsidRPr="00C76C4E" w:rsidRDefault="00141609" w:rsidP="00141609">
      <w:pPr>
        <w:keepNext/>
        <w:spacing w:after="0" w:line="240" w:lineRule="auto"/>
        <w:ind w:left="1077"/>
        <w:jc w:val="both"/>
        <w:outlineLvl w:val="2"/>
        <w:rPr>
          <w:rFonts w:ascii="CP" w:eastAsia="Times New Roman" w:hAnsi="CP" w:cs="Times New Roman"/>
          <w:lang w:eastAsia="fr-FR"/>
        </w:rPr>
      </w:pPr>
      <w:bookmarkStart w:id="105" w:name="_Toc176186154"/>
      <w:r w:rsidRPr="00C76C4E">
        <w:rPr>
          <w:rFonts w:ascii="CP" w:eastAsia="Calibri" w:hAnsi="CP" w:cs="Times New Roman"/>
          <w:i/>
          <w:iCs/>
          <w:szCs w:val="20"/>
          <w:lang w:eastAsia="fr-FR"/>
        </w:rPr>
        <w:lastRenderedPageBreak/>
        <w:t>9.1.1 - Périodicité des présentations des factures</w:t>
      </w:r>
      <w:bookmarkStart w:id="106" w:name="_Toc503430362"/>
      <w:bookmarkStart w:id="107" w:name="_Toc500950783"/>
      <w:bookmarkStart w:id="108" w:name="_Toc500871057"/>
      <w:bookmarkEnd w:id="102"/>
      <w:bookmarkEnd w:id="103"/>
      <w:bookmarkEnd w:id="104"/>
      <w:bookmarkEnd w:id="105"/>
    </w:p>
    <w:p w14:paraId="7F73691E"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994A7A0"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Une facture doit être établie et remise au Centre Pompidou après l’exécution totale de chaque bon de commande</w:t>
      </w:r>
      <w:r w:rsidRPr="00C76C4E">
        <w:rPr>
          <w:rFonts w:ascii="CP" w:eastAsia="Times New Roman" w:hAnsi="CP" w:cs="Times New Roman"/>
          <w:i/>
          <w:sz w:val="20"/>
          <w:szCs w:val="20"/>
          <w:lang w:eastAsia="fr-FR"/>
        </w:rPr>
        <w:t>.</w:t>
      </w:r>
    </w:p>
    <w:p w14:paraId="26EF6531"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909C7E4"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Elle doit correspondre aux bons de commande réellement exécutés à la date d’établissement de la facture.</w:t>
      </w:r>
    </w:p>
    <w:p w14:paraId="17464D6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F14E8AB" w14:textId="77777777" w:rsidR="00141609" w:rsidRPr="00C76C4E" w:rsidRDefault="00141609" w:rsidP="00141609">
      <w:pPr>
        <w:keepNext/>
        <w:spacing w:after="0" w:line="240" w:lineRule="auto"/>
        <w:ind w:left="1077"/>
        <w:jc w:val="both"/>
        <w:outlineLvl w:val="2"/>
        <w:rPr>
          <w:rFonts w:ascii="CP" w:eastAsia="Calibri" w:hAnsi="CP" w:cs="Arial"/>
          <w:i/>
          <w:iCs/>
          <w:szCs w:val="24"/>
          <w:lang w:eastAsia="fr-FR"/>
        </w:rPr>
      </w:pPr>
      <w:bookmarkStart w:id="109" w:name="_Toc176186155"/>
      <w:r w:rsidRPr="00C76C4E">
        <w:rPr>
          <w:rFonts w:ascii="CP" w:eastAsia="Calibri" w:hAnsi="CP" w:cs="Times New Roman"/>
          <w:i/>
          <w:iCs/>
          <w:szCs w:val="20"/>
          <w:lang w:eastAsia="fr-FR"/>
        </w:rPr>
        <w:t>9.1.2 - Contenu des factures</w:t>
      </w:r>
      <w:bookmarkEnd w:id="106"/>
      <w:bookmarkEnd w:id="107"/>
      <w:bookmarkEnd w:id="108"/>
      <w:bookmarkEnd w:id="109"/>
    </w:p>
    <w:p w14:paraId="602EF06A" w14:textId="77777777" w:rsidR="00141609" w:rsidRPr="00C76C4E" w:rsidRDefault="00141609" w:rsidP="00141609">
      <w:pPr>
        <w:spacing w:after="0" w:line="240" w:lineRule="auto"/>
        <w:jc w:val="both"/>
        <w:rPr>
          <w:rFonts w:ascii="CP" w:eastAsia="Times New Roman" w:hAnsi="CP" w:cs="Times New Roman"/>
          <w:color w:val="000000"/>
          <w:sz w:val="20"/>
          <w:lang w:eastAsia="fr-FR"/>
        </w:rPr>
      </w:pPr>
    </w:p>
    <w:p w14:paraId="03C9FBF0" w14:textId="77777777" w:rsidR="00141609" w:rsidRPr="00C76C4E" w:rsidRDefault="00141609" w:rsidP="00141609">
      <w:pPr>
        <w:spacing w:after="0" w:line="240" w:lineRule="auto"/>
        <w:jc w:val="both"/>
        <w:rPr>
          <w:rFonts w:ascii="CP" w:eastAsia="Times New Roman" w:hAnsi="CP" w:cs="Times New Roman"/>
          <w:color w:val="000000"/>
          <w:sz w:val="20"/>
          <w:lang w:eastAsia="fr-FR"/>
        </w:rPr>
      </w:pPr>
      <w:r w:rsidRPr="00C76C4E">
        <w:rPr>
          <w:rFonts w:ascii="CP" w:eastAsia="Times New Roman" w:hAnsi="CP" w:cs="Times New Roman"/>
          <w:color w:val="000000"/>
          <w:sz w:val="20"/>
          <w:lang w:eastAsia="fr-FR"/>
        </w:rPr>
        <w:t xml:space="preserve">Outre les mentions légales, la facture devra comporter les mentions suivantes : </w:t>
      </w:r>
    </w:p>
    <w:p w14:paraId="76D2C91A" w14:textId="77777777" w:rsidR="00141609" w:rsidRPr="00C76C4E" w:rsidRDefault="00141609" w:rsidP="00141609">
      <w:pPr>
        <w:numPr>
          <w:ilvl w:val="0"/>
          <w:numId w:val="13"/>
        </w:numPr>
        <w:spacing w:after="0" w:line="240" w:lineRule="auto"/>
        <w:contextualSpacing/>
        <w:jc w:val="both"/>
        <w:rPr>
          <w:rFonts w:ascii="CP" w:eastAsia="Times New Roman" w:hAnsi="CP" w:cs="Times New Roman"/>
          <w:color w:val="000000"/>
          <w:sz w:val="20"/>
          <w:lang w:eastAsia="fr-FR"/>
        </w:rPr>
      </w:pPr>
      <w:r w:rsidRPr="00C76C4E">
        <w:rPr>
          <w:rFonts w:ascii="CP" w:eastAsia="Times New Roman" w:hAnsi="CP" w:cs="Times New Roman"/>
          <w:color w:val="000000"/>
          <w:sz w:val="20"/>
          <w:lang w:eastAsia="fr-FR"/>
        </w:rPr>
        <w:t>Le numéro de l’accord-cadre ;</w:t>
      </w:r>
    </w:p>
    <w:p w14:paraId="0F79DD04" w14:textId="77777777" w:rsidR="00141609" w:rsidRPr="00C76C4E" w:rsidRDefault="00141609" w:rsidP="00141609">
      <w:pPr>
        <w:numPr>
          <w:ilvl w:val="0"/>
          <w:numId w:val="13"/>
        </w:numPr>
        <w:spacing w:after="0" w:line="240" w:lineRule="auto"/>
        <w:contextualSpacing/>
        <w:jc w:val="both"/>
        <w:rPr>
          <w:rFonts w:ascii="CP" w:eastAsia="Times New Roman" w:hAnsi="CP" w:cs="Times New Roman"/>
          <w:color w:val="000000"/>
          <w:sz w:val="20"/>
          <w:lang w:eastAsia="fr-FR"/>
        </w:rPr>
      </w:pPr>
      <w:r w:rsidRPr="00C76C4E">
        <w:rPr>
          <w:rFonts w:ascii="CP" w:eastAsia="Times New Roman" w:hAnsi="CP" w:cs="Times New Roman"/>
          <w:color w:val="000000"/>
          <w:sz w:val="20"/>
        </w:rPr>
        <w:t xml:space="preserve">La description ou les références des prestations exécutées ; </w:t>
      </w:r>
    </w:p>
    <w:p w14:paraId="51208B97" w14:textId="77777777" w:rsidR="00141609" w:rsidRPr="00C76C4E" w:rsidRDefault="00141609" w:rsidP="00141609">
      <w:pPr>
        <w:numPr>
          <w:ilvl w:val="0"/>
          <w:numId w:val="13"/>
        </w:numPr>
        <w:spacing w:after="0" w:line="240" w:lineRule="auto"/>
        <w:contextualSpacing/>
        <w:jc w:val="both"/>
        <w:rPr>
          <w:rFonts w:ascii="CP" w:eastAsia="Times New Roman" w:hAnsi="CP" w:cs="Times New Roman"/>
          <w:color w:val="000000"/>
          <w:sz w:val="20"/>
        </w:rPr>
      </w:pPr>
      <w:r w:rsidRPr="00C76C4E">
        <w:rPr>
          <w:rFonts w:ascii="CP" w:eastAsia="Times New Roman" w:hAnsi="CP" w:cs="Times New Roman"/>
          <w:color w:val="000000"/>
          <w:sz w:val="20"/>
        </w:rPr>
        <w:t>La référence du bon de commande ;</w:t>
      </w:r>
    </w:p>
    <w:p w14:paraId="6897EEFA" w14:textId="77777777" w:rsidR="00141609" w:rsidRPr="00C76C4E" w:rsidRDefault="00141609" w:rsidP="00141609">
      <w:pPr>
        <w:numPr>
          <w:ilvl w:val="0"/>
          <w:numId w:val="13"/>
        </w:numPr>
        <w:spacing w:after="0" w:line="240" w:lineRule="auto"/>
        <w:contextualSpacing/>
        <w:jc w:val="both"/>
        <w:rPr>
          <w:rFonts w:ascii="CP" w:eastAsia="Times New Roman" w:hAnsi="CP" w:cs="Times New Roman"/>
          <w:color w:val="000000"/>
          <w:sz w:val="20"/>
        </w:rPr>
      </w:pPr>
      <w:r w:rsidRPr="00C76C4E">
        <w:rPr>
          <w:rFonts w:ascii="CP" w:eastAsia="Times New Roman" w:hAnsi="CP" w:cs="Times New Roman"/>
          <w:color w:val="000000"/>
          <w:sz w:val="20"/>
        </w:rPr>
        <w:t>La date du bon de commande ainsi que la direction émettrice ;</w:t>
      </w:r>
    </w:p>
    <w:p w14:paraId="27B7E5D5" w14:textId="77777777" w:rsidR="00141609" w:rsidRPr="00C76C4E" w:rsidRDefault="00141609" w:rsidP="00141609">
      <w:pPr>
        <w:numPr>
          <w:ilvl w:val="0"/>
          <w:numId w:val="13"/>
        </w:numPr>
        <w:spacing w:after="0" w:line="240" w:lineRule="auto"/>
        <w:contextualSpacing/>
        <w:jc w:val="both"/>
        <w:rPr>
          <w:rFonts w:ascii="CP" w:eastAsia="Times New Roman" w:hAnsi="CP" w:cs="Times New Roman"/>
          <w:color w:val="000000"/>
          <w:sz w:val="20"/>
        </w:rPr>
      </w:pPr>
      <w:r w:rsidRPr="00C76C4E">
        <w:rPr>
          <w:rFonts w:ascii="CP" w:eastAsia="Times New Roman" w:hAnsi="CP" w:cs="Times New Roman"/>
          <w:color w:val="000000"/>
          <w:sz w:val="20"/>
        </w:rPr>
        <w:t>Le nombre d’unités commandées pour le paiement des prestations à bon de commande basées sur le bordereau des prix unitaires ;</w:t>
      </w:r>
    </w:p>
    <w:p w14:paraId="54F8DD44" w14:textId="77777777" w:rsidR="00141609" w:rsidRPr="00C76C4E" w:rsidRDefault="00141609" w:rsidP="00141609">
      <w:pPr>
        <w:numPr>
          <w:ilvl w:val="0"/>
          <w:numId w:val="13"/>
        </w:numPr>
        <w:spacing w:after="0" w:line="240" w:lineRule="auto"/>
        <w:contextualSpacing/>
        <w:jc w:val="both"/>
        <w:rPr>
          <w:rFonts w:ascii="CP" w:eastAsia="Times New Roman" w:hAnsi="CP" w:cs="Times New Roman"/>
          <w:color w:val="000000"/>
          <w:sz w:val="20"/>
        </w:rPr>
      </w:pPr>
      <w:r w:rsidRPr="00C76C4E">
        <w:rPr>
          <w:rFonts w:ascii="CP" w:eastAsia="Times New Roman" w:hAnsi="CP" w:cs="Times New Roman"/>
          <w:color w:val="000000"/>
          <w:sz w:val="20"/>
        </w:rPr>
        <w:t xml:space="preserve">Le montant HT et TTC des prestations exécutées ; </w:t>
      </w:r>
    </w:p>
    <w:p w14:paraId="6A4D5F14" w14:textId="77777777" w:rsidR="00141609" w:rsidRPr="00C76C4E" w:rsidRDefault="00141609" w:rsidP="00141609">
      <w:pPr>
        <w:numPr>
          <w:ilvl w:val="0"/>
          <w:numId w:val="13"/>
        </w:numPr>
        <w:spacing w:after="0" w:line="240" w:lineRule="auto"/>
        <w:contextualSpacing/>
        <w:jc w:val="both"/>
        <w:rPr>
          <w:rFonts w:ascii="CP" w:eastAsia="Times New Roman" w:hAnsi="CP" w:cs="Times New Roman"/>
          <w:color w:val="000000"/>
          <w:sz w:val="20"/>
        </w:rPr>
      </w:pPr>
      <w:r w:rsidRPr="00C76C4E">
        <w:rPr>
          <w:rFonts w:ascii="CP" w:eastAsia="Times New Roman" w:hAnsi="CP" w:cs="Times New Roman"/>
          <w:color w:val="000000"/>
          <w:sz w:val="20"/>
        </w:rPr>
        <w:t>Le taux et le montant de la TVA.</w:t>
      </w:r>
    </w:p>
    <w:p w14:paraId="35457941" w14:textId="77777777" w:rsidR="00141609" w:rsidRPr="00C76C4E" w:rsidRDefault="00141609" w:rsidP="00141609">
      <w:pPr>
        <w:spacing w:after="0" w:line="240" w:lineRule="auto"/>
        <w:jc w:val="both"/>
        <w:rPr>
          <w:rFonts w:ascii="CP" w:eastAsia="Times New Roman" w:hAnsi="CP" w:cs="Times New Roman"/>
          <w:color w:val="000000"/>
          <w:sz w:val="20"/>
          <w:lang w:eastAsia="fr-FR"/>
        </w:rPr>
      </w:pPr>
    </w:p>
    <w:p w14:paraId="4549772C" w14:textId="77777777" w:rsidR="00141609" w:rsidRPr="00C76C4E" w:rsidRDefault="00141609" w:rsidP="00141609">
      <w:pPr>
        <w:spacing w:after="0" w:line="240" w:lineRule="auto"/>
        <w:jc w:val="both"/>
        <w:rPr>
          <w:rFonts w:ascii="CP" w:eastAsia="Times New Roman" w:hAnsi="CP" w:cs="Times New Roman"/>
          <w:b/>
          <w:color w:val="000000"/>
          <w:sz w:val="20"/>
          <w:lang w:eastAsia="fr-FR"/>
        </w:rPr>
      </w:pPr>
      <w:r w:rsidRPr="00C76C4E">
        <w:rPr>
          <w:rFonts w:ascii="CP" w:eastAsia="Times New Roman" w:hAnsi="CP" w:cs="Times New Roman"/>
          <w:b/>
          <w:color w:val="000000"/>
          <w:sz w:val="20"/>
          <w:lang w:eastAsia="fr-FR"/>
        </w:rPr>
        <w:t xml:space="preserve">IMPORTANT : </w:t>
      </w:r>
    </w:p>
    <w:p w14:paraId="2E6DB48B" w14:textId="77777777" w:rsidR="00141609" w:rsidRPr="00C76C4E" w:rsidRDefault="00141609" w:rsidP="00141609">
      <w:pPr>
        <w:spacing w:after="0" w:line="240" w:lineRule="auto"/>
        <w:ind w:left="284" w:hanging="284"/>
        <w:jc w:val="both"/>
        <w:rPr>
          <w:rFonts w:ascii="CP" w:eastAsia="Times New Roman" w:hAnsi="CP" w:cs="Times New Roman"/>
          <w:color w:val="000000"/>
          <w:sz w:val="20"/>
          <w:lang w:eastAsia="fr-FR"/>
        </w:rPr>
      </w:pPr>
    </w:p>
    <w:p w14:paraId="41B3FF01" w14:textId="77777777" w:rsidR="00141609" w:rsidRPr="00C76C4E" w:rsidRDefault="00141609" w:rsidP="00141609">
      <w:pPr>
        <w:spacing w:after="0" w:line="240" w:lineRule="auto"/>
        <w:ind w:left="284" w:hanging="284"/>
        <w:jc w:val="both"/>
        <w:rPr>
          <w:rFonts w:ascii="CP" w:eastAsia="Times New Roman" w:hAnsi="CP" w:cs="Times New Roman"/>
          <w:color w:val="000000"/>
          <w:sz w:val="20"/>
          <w:lang w:eastAsia="fr-FR"/>
        </w:rPr>
      </w:pPr>
      <w:r w:rsidRPr="00C76C4E">
        <w:rPr>
          <w:rFonts w:ascii="CP" w:eastAsia="Times New Roman" w:hAnsi="CP" w:cs="Times New Roman"/>
          <w:color w:val="000000"/>
          <w:sz w:val="20"/>
          <w:lang w:eastAsia="fr-FR"/>
        </w:rPr>
        <w:t xml:space="preserve">- </w:t>
      </w:r>
      <w:r w:rsidRPr="00C76C4E">
        <w:rPr>
          <w:rFonts w:ascii="CP" w:eastAsia="Times New Roman" w:hAnsi="CP" w:cs="Times New Roman"/>
          <w:color w:val="000000"/>
          <w:sz w:val="20"/>
          <w:lang w:eastAsia="fr-FR"/>
        </w:rPr>
        <w:tab/>
        <w:t xml:space="preserve">en cas de révision des prix, le titulaire indique les prix révisés par application du coefficient de calcul communiqué par le Centre Pompidou. </w:t>
      </w:r>
    </w:p>
    <w:p w14:paraId="314AA048" w14:textId="77777777" w:rsidR="00141609" w:rsidRPr="00C76C4E" w:rsidRDefault="00141609" w:rsidP="00141609">
      <w:pPr>
        <w:spacing w:after="0" w:line="240" w:lineRule="auto"/>
        <w:ind w:left="284" w:hanging="284"/>
        <w:jc w:val="both"/>
        <w:rPr>
          <w:rFonts w:ascii="CP" w:eastAsia="Times New Roman" w:hAnsi="CP" w:cs="Times New Roman"/>
          <w:color w:val="000000"/>
          <w:sz w:val="20"/>
          <w:lang w:eastAsia="fr-FR"/>
        </w:rPr>
      </w:pPr>
      <w:r w:rsidRPr="00C76C4E">
        <w:rPr>
          <w:rFonts w:ascii="CP" w:eastAsia="Times New Roman" w:hAnsi="CP" w:cs="Times New Roman"/>
          <w:color w:val="000000"/>
          <w:sz w:val="20"/>
          <w:lang w:eastAsia="fr-FR"/>
        </w:rPr>
        <w:t xml:space="preserve">- </w:t>
      </w:r>
      <w:r w:rsidRPr="00C76C4E">
        <w:rPr>
          <w:rFonts w:ascii="CP" w:eastAsia="Times New Roman" w:hAnsi="CP" w:cs="Times New Roman"/>
          <w:color w:val="000000"/>
          <w:sz w:val="20"/>
          <w:lang w:eastAsia="fr-FR"/>
        </w:rPr>
        <w:tab/>
        <w:t xml:space="preserve">en cas de groupement, les factures de chaque cotraitant doivent contenir l’indication s’il y a paiement à un compte unique ouvert au nom du groupement. </w:t>
      </w:r>
    </w:p>
    <w:p w14:paraId="16F3B89C" w14:textId="77777777" w:rsidR="00141609" w:rsidRPr="00C76C4E" w:rsidRDefault="00141609" w:rsidP="00141609">
      <w:pPr>
        <w:spacing w:after="0" w:line="240" w:lineRule="auto"/>
        <w:ind w:left="284" w:hanging="284"/>
        <w:jc w:val="both"/>
        <w:rPr>
          <w:rFonts w:ascii="CP" w:eastAsia="Times New Roman" w:hAnsi="CP" w:cs="Times New Roman"/>
          <w:sz w:val="20"/>
          <w:lang w:eastAsia="fr-FR"/>
        </w:rPr>
      </w:pPr>
      <w:r w:rsidRPr="00C76C4E">
        <w:rPr>
          <w:rFonts w:ascii="CP" w:eastAsia="Times New Roman" w:hAnsi="CP" w:cs="Times New Roman"/>
          <w:color w:val="000000"/>
          <w:sz w:val="20"/>
          <w:lang w:eastAsia="fr-FR"/>
        </w:rPr>
        <w:t xml:space="preserve">- </w:t>
      </w:r>
      <w:r w:rsidRPr="00C76C4E">
        <w:rPr>
          <w:rFonts w:ascii="CP" w:eastAsia="Times New Roman" w:hAnsi="CP" w:cs="Times New Roman"/>
          <w:color w:val="000000"/>
          <w:sz w:val="20"/>
          <w:lang w:eastAsia="fr-FR"/>
        </w:rPr>
        <w:tab/>
        <w:t>en cas de sous-traitance, les factures du titulaire devront contenir, en plus des mentions listées ci-dessus, le montant des prestations sous-traitées en les faisant apparaître distinctement.</w:t>
      </w:r>
    </w:p>
    <w:p w14:paraId="1EFDF2F8" w14:textId="77777777" w:rsidR="00141609" w:rsidRPr="00C76C4E" w:rsidRDefault="00141609" w:rsidP="00141609">
      <w:pPr>
        <w:spacing w:after="0" w:line="254" w:lineRule="auto"/>
        <w:jc w:val="both"/>
        <w:rPr>
          <w:rFonts w:ascii="CP" w:eastAsia="Calibri" w:hAnsi="CP" w:cs="Times New Roman"/>
          <w:sz w:val="20"/>
        </w:rPr>
      </w:pPr>
    </w:p>
    <w:p w14:paraId="0F5ED3B6" w14:textId="77777777" w:rsidR="00141609" w:rsidRPr="00C76C4E" w:rsidRDefault="00141609" w:rsidP="0076284D">
      <w:pPr>
        <w:pStyle w:val="Titre3"/>
        <w:rPr>
          <w:rFonts w:ascii="CP" w:hAnsi="CP"/>
        </w:rPr>
      </w:pPr>
      <w:bookmarkStart w:id="110" w:name="_Toc23426398"/>
      <w:bookmarkStart w:id="111" w:name="_Toc83201985"/>
      <w:bookmarkStart w:id="112" w:name="_Toc113885829"/>
      <w:bookmarkStart w:id="113" w:name="_Toc176186156"/>
      <w:r w:rsidRPr="00C76C4E">
        <w:rPr>
          <w:rFonts w:ascii="CP" w:hAnsi="CP"/>
        </w:rPr>
        <w:t>9.1.3– Adresse de facturation</w:t>
      </w:r>
      <w:bookmarkEnd w:id="110"/>
      <w:bookmarkEnd w:id="111"/>
      <w:bookmarkEnd w:id="112"/>
      <w:bookmarkEnd w:id="113"/>
    </w:p>
    <w:p w14:paraId="43ECA8C3" w14:textId="77777777" w:rsidR="00141609" w:rsidRPr="00C76C4E" w:rsidRDefault="00141609" w:rsidP="00141609">
      <w:pPr>
        <w:spacing w:after="0" w:line="254" w:lineRule="auto"/>
        <w:jc w:val="both"/>
        <w:rPr>
          <w:rFonts w:ascii="CP" w:eastAsia="Calibri" w:hAnsi="CP" w:cs="Times New Roman"/>
          <w:sz w:val="20"/>
        </w:rPr>
      </w:pPr>
    </w:p>
    <w:p w14:paraId="69130ACB"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 Chorus Pro, accessible par internet à l'URL : https://chorus-pro.gouv.fr </w:t>
      </w:r>
    </w:p>
    <w:p w14:paraId="1A91F24D" w14:textId="77777777" w:rsidR="00141609" w:rsidRPr="00C76C4E" w:rsidRDefault="00141609" w:rsidP="00141609">
      <w:pPr>
        <w:spacing w:after="0" w:line="254" w:lineRule="auto"/>
        <w:jc w:val="both"/>
        <w:rPr>
          <w:rFonts w:ascii="CP" w:eastAsia="Calibri" w:hAnsi="CP" w:cs="Times New Roman"/>
          <w:sz w:val="20"/>
        </w:rPr>
      </w:pPr>
    </w:p>
    <w:p w14:paraId="6C0944AB"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Le titulaire peut prendre connaissance des préalables techniques et toutes les informations complémentaires sur le site suivant : https://communaute-chorus-pro.finances.gouv.fr/.</w:t>
      </w:r>
    </w:p>
    <w:p w14:paraId="1836BE87" w14:textId="3EA93260" w:rsidR="00141609"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La demande de paiement est transmise dans les conditions prévues à l’article R2192-15 du code de la commande publique.</w:t>
      </w:r>
    </w:p>
    <w:p w14:paraId="7BFE50C2" w14:textId="77777777" w:rsidR="00C76C4E" w:rsidRPr="00C76C4E" w:rsidRDefault="00C76C4E" w:rsidP="00141609">
      <w:pPr>
        <w:spacing w:after="0" w:line="254" w:lineRule="auto"/>
        <w:jc w:val="both"/>
        <w:rPr>
          <w:rFonts w:ascii="CP" w:eastAsia="Calibri" w:hAnsi="CP" w:cs="Times New Roman"/>
          <w:sz w:val="20"/>
        </w:rPr>
      </w:pPr>
    </w:p>
    <w:p w14:paraId="073807EE" w14:textId="77777777" w:rsidR="00141609" w:rsidRPr="00C76C4E" w:rsidRDefault="00141609" w:rsidP="0076284D">
      <w:pPr>
        <w:pStyle w:val="Titre2"/>
        <w:rPr>
          <w:rFonts w:ascii="CP" w:eastAsia="Calibri" w:hAnsi="CP"/>
        </w:rPr>
      </w:pPr>
      <w:bookmarkStart w:id="114" w:name="_Toc197326321"/>
      <w:bookmarkStart w:id="115" w:name="_Toc119679352"/>
      <w:bookmarkStart w:id="116" w:name="_Toc23426399"/>
      <w:bookmarkStart w:id="117" w:name="_Toc83201986"/>
      <w:bookmarkStart w:id="118" w:name="_Toc113885830"/>
      <w:bookmarkStart w:id="119" w:name="_Toc225762019"/>
      <w:r w:rsidRPr="00C76C4E">
        <w:rPr>
          <w:rFonts w:ascii="CP" w:hAnsi="CP"/>
        </w:rPr>
        <w:t xml:space="preserve">9.2 - Modalités de règlement par </w:t>
      </w:r>
      <w:bookmarkEnd w:id="114"/>
      <w:r w:rsidRPr="00C76C4E">
        <w:rPr>
          <w:rFonts w:ascii="CP" w:hAnsi="CP"/>
        </w:rPr>
        <w:t>le Centre Pompidou</w:t>
      </w:r>
      <w:bookmarkEnd w:id="115"/>
      <w:bookmarkEnd w:id="116"/>
      <w:bookmarkEnd w:id="117"/>
      <w:bookmarkEnd w:id="118"/>
      <w:bookmarkEnd w:id="119"/>
    </w:p>
    <w:p w14:paraId="69C1DBFB" w14:textId="77777777" w:rsidR="00141609" w:rsidRPr="00C76C4E" w:rsidRDefault="00141609" w:rsidP="0076284D">
      <w:pPr>
        <w:pStyle w:val="Titre3"/>
        <w:rPr>
          <w:rFonts w:ascii="CP" w:hAnsi="CP"/>
        </w:rPr>
      </w:pPr>
      <w:bookmarkStart w:id="120" w:name="_Toc23426400"/>
      <w:bookmarkStart w:id="121" w:name="_Toc83201987"/>
      <w:bookmarkStart w:id="122" w:name="_Toc113885831"/>
      <w:bookmarkStart w:id="123" w:name="_Toc176186158"/>
      <w:r w:rsidRPr="00C76C4E">
        <w:rPr>
          <w:rFonts w:ascii="CP" w:hAnsi="CP"/>
        </w:rPr>
        <w:t>9.2.1 – Acceptation du montant de la facture</w:t>
      </w:r>
      <w:bookmarkEnd w:id="120"/>
      <w:bookmarkEnd w:id="121"/>
      <w:bookmarkEnd w:id="122"/>
      <w:bookmarkEnd w:id="123"/>
    </w:p>
    <w:p w14:paraId="4D210EB7" w14:textId="77777777" w:rsidR="00141609" w:rsidRPr="00C76C4E" w:rsidRDefault="00141609" w:rsidP="00141609">
      <w:pPr>
        <w:spacing w:after="0" w:line="254" w:lineRule="auto"/>
        <w:jc w:val="both"/>
        <w:rPr>
          <w:rFonts w:ascii="CP" w:eastAsia="Calibri" w:hAnsi="CP" w:cs="Times New Roman"/>
          <w:sz w:val="20"/>
        </w:rPr>
      </w:pPr>
    </w:p>
    <w:p w14:paraId="083E56DA" w14:textId="510802C4"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Le Centre Pompidou vérifie le montant indiqué sur la facture. Il le complète éventuellement en calculant les </w:t>
      </w:r>
      <w:r w:rsidR="00BA6EE0" w:rsidRPr="00C76C4E">
        <w:rPr>
          <w:rFonts w:ascii="CP" w:eastAsia="Calibri" w:hAnsi="CP" w:cs="Times New Roman"/>
          <w:sz w:val="20"/>
        </w:rPr>
        <w:t xml:space="preserve">éventuelles </w:t>
      </w:r>
      <w:r w:rsidRPr="00C76C4E">
        <w:rPr>
          <w:rFonts w:ascii="CP" w:eastAsia="Calibri" w:hAnsi="CP" w:cs="Times New Roman"/>
          <w:sz w:val="20"/>
        </w:rPr>
        <w:t xml:space="preserve">avances à rembourser, les pénalités et les réfactions imposées. </w:t>
      </w:r>
    </w:p>
    <w:p w14:paraId="5A96B0E7" w14:textId="77777777" w:rsidR="00141609" w:rsidRPr="00C76C4E" w:rsidRDefault="00141609" w:rsidP="00141609">
      <w:pPr>
        <w:spacing w:after="0" w:line="254" w:lineRule="auto"/>
        <w:jc w:val="both"/>
        <w:rPr>
          <w:rFonts w:ascii="CP" w:eastAsia="Calibri" w:hAnsi="CP" w:cs="Times New Roman"/>
          <w:sz w:val="20"/>
        </w:rPr>
      </w:pPr>
    </w:p>
    <w:p w14:paraId="620D613D"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36583A67" w14:textId="77777777" w:rsidR="00141609" w:rsidRPr="00C76C4E" w:rsidRDefault="00141609" w:rsidP="00141609">
      <w:pPr>
        <w:spacing w:after="0" w:line="254" w:lineRule="auto"/>
        <w:jc w:val="both"/>
        <w:rPr>
          <w:rFonts w:ascii="CP" w:eastAsia="Calibri" w:hAnsi="CP" w:cs="Times New Roman"/>
          <w:sz w:val="20"/>
        </w:rPr>
      </w:pPr>
    </w:p>
    <w:p w14:paraId="71C541B4" w14:textId="77777777" w:rsidR="00141609" w:rsidRPr="00C76C4E" w:rsidRDefault="00141609" w:rsidP="0076284D">
      <w:pPr>
        <w:pStyle w:val="Titre3"/>
        <w:rPr>
          <w:rFonts w:ascii="CP" w:hAnsi="CP"/>
        </w:rPr>
      </w:pPr>
      <w:bookmarkStart w:id="124" w:name="_Toc23426401"/>
      <w:bookmarkStart w:id="125" w:name="_Toc83201988"/>
      <w:bookmarkStart w:id="126" w:name="_Toc113885832"/>
      <w:bookmarkStart w:id="127" w:name="_Toc176186159"/>
      <w:r w:rsidRPr="00C76C4E">
        <w:rPr>
          <w:rFonts w:ascii="CP" w:hAnsi="CP"/>
        </w:rPr>
        <w:lastRenderedPageBreak/>
        <w:t>9.2.2 – Modalités de paiement en cas de groupement</w:t>
      </w:r>
      <w:bookmarkEnd w:id="124"/>
      <w:bookmarkEnd w:id="125"/>
      <w:bookmarkEnd w:id="126"/>
      <w:bookmarkEnd w:id="127"/>
    </w:p>
    <w:p w14:paraId="377690C0" w14:textId="77777777" w:rsidR="00141609" w:rsidRPr="00C76C4E" w:rsidRDefault="00141609" w:rsidP="00141609">
      <w:pPr>
        <w:spacing w:after="0" w:line="254" w:lineRule="auto"/>
        <w:jc w:val="both"/>
        <w:rPr>
          <w:rFonts w:ascii="CP" w:eastAsia="Calibri" w:hAnsi="CP" w:cs="Times New Roman"/>
          <w:sz w:val="20"/>
        </w:rPr>
      </w:pPr>
    </w:p>
    <w:p w14:paraId="5A9BE10D"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En cas de groupement conjoint, chaque membre du groupement perçoit directement les sommes se rapportant à l’exécution de ses propres prestations.</w:t>
      </w:r>
    </w:p>
    <w:p w14:paraId="29159E9E" w14:textId="77777777" w:rsidR="00141609" w:rsidRPr="00C76C4E" w:rsidRDefault="00141609" w:rsidP="00141609">
      <w:pPr>
        <w:spacing w:after="0" w:line="254" w:lineRule="auto"/>
        <w:jc w:val="both"/>
        <w:rPr>
          <w:rFonts w:ascii="CP" w:eastAsia="Calibri" w:hAnsi="CP" w:cs="Times New Roman"/>
          <w:sz w:val="20"/>
        </w:rPr>
      </w:pPr>
    </w:p>
    <w:p w14:paraId="3D72E6A5"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En cas de groupement solidaire, le paiement est effectué sur un compte unique, géré par le mandataire du groupement.</w:t>
      </w:r>
    </w:p>
    <w:p w14:paraId="7C071A36" w14:textId="77777777" w:rsidR="00141609" w:rsidRPr="00C76C4E" w:rsidRDefault="00141609" w:rsidP="00141609">
      <w:pPr>
        <w:spacing w:after="0" w:line="254" w:lineRule="auto"/>
        <w:jc w:val="both"/>
        <w:rPr>
          <w:rFonts w:ascii="CP" w:eastAsia="Calibri" w:hAnsi="CP" w:cs="Times New Roman"/>
          <w:sz w:val="20"/>
        </w:rPr>
      </w:pPr>
    </w:p>
    <w:p w14:paraId="37857464" w14:textId="77777777" w:rsidR="00141609" w:rsidRPr="00C76C4E" w:rsidRDefault="00141609" w:rsidP="0076284D">
      <w:pPr>
        <w:pStyle w:val="Titre3"/>
        <w:rPr>
          <w:rFonts w:ascii="CP" w:hAnsi="CP"/>
        </w:rPr>
      </w:pPr>
      <w:bookmarkStart w:id="128" w:name="_Toc23426402"/>
      <w:bookmarkStart w:id="129" w:name="_Toc83201989"/>
      <w:bookmarkStart w:id="130" w:name="_Toc113885833"/>
      <w:bookmarkStart w:id="131" w:name="_Toc176186160"/>
      <w:r w:rsidRPr="00C76C4E">
        <w:rPr>
          <w:rFonts w:ascii="CP" w:hAnsi="CP"/>
        </w:rPr>
        <w:t>9.2.3 – Modalités de paiement direct du sous-traitant</w:t>
      </w:r>
      <w:bookmarkEnd w:id="128"/>
      <w:bookmarkEnd w:id="129"/>
      <w:bookmarkEnd w:id="130"/>
      <w:bookmarkEnd w:id="131"/>
      <w:r w:rsidRPr="00C76C4E">
        <w:rPr>
          <w:rFonts w:ascii="CP" w:hAnsi="CP"/>
        </w:rPr>
        <w:t xml:space="preserve"> </w:t>
      </w:r>
    </w:p>
    <w:p w14:paraId="15CEF407" w14:textId="77777777" w:rsidR="00141609" w:rsidRPr="00C76C4E" w:rsidRDefault="00141609" w:rsidP="00141609">
      <w:pPr>
        <w:spacing w:after="0" w:line="254" w:lineRule="auto"/>
        <w:jc w:val="both"/>
        <w:rPr>
          <w:rFonts w:ascii="CP" w:eastAsia="Calibri" w:hAnsi="CP" w:cs="Times New Roman"/>
          <w:sz w:val="20"/>
        </w:rPr>
      </w:pPr>
    </w:p>
    <w:p w14:paraId="3F745FE6"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Lorsque le montant du contrat de sous-traitance est égal ou supérieur à 600 € T.T.C., le sous-traitant qui a été accepté et dont les conditions de paiement ont été agrées par le Centre Pompidou, est payé directement selon les modalités précisées ci-dessous pour la partie du marché dont il assure l’exécution. </w:t>
      </w:r>
    </w:p>
    <w:p w14:paraId="6E8FCC99" w14:textId="77777777" w:rsidR="00141609" w:rsidRPr="00C76C4E" w:rsidRDefault="00141609" w:rsidP="00141609">
      <w:pPr>
        <w:spacing w:after="0" w:line="254" w:lineRule="auto"/>
        <w:jc w:val="both"/>
        <w:rPr>
          <w:rFonts w:ascii="CP" w:eastAsia="Calibri" w:hAnsi="CP" w:cs="Times New Roman"/>
          <w:sz w:val="20"/>
        </w:rPr>
      </w:pPr>
    </w:p>
    <w:p w14:paraId="1DA905D1"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Le sous-traitant adresse au titulaire sa facture libellée au nom du titulaire.</w:t>
      </w:r>
    </w:p>
    <w:p w14:paraId="7850DCB1" w14:textId="77777777" w:rsidR="00141609" w:rsidRPr="00C76C4E" w:rsidRDefault="00141609" w:rsidP="00141609">
      <w:pPr>
        <w:spacing w:after="0" w:line="254" w:lineRule="auto"/>
        <w:jc w:val="both"/>
        <w:rPr>
          <w:rFonts w:ascii="CP" w:eastAsia="Calibri" w:hAnsi="CP" w:cs="Times New Roman"/>
          <w:sz w:val="20"/>
        </w:rPr>
      </w:pPr>
    </w:p>
    <w:p w14:paraId="512F743A"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Puis, il adresse au Centre Pompidou : </w:t>
      </w:r>
    </w:p>
    <w:p w14:paraId="248AADB6" w14:textId="77777777" w:rsidR="00141609" w:rsidRPr="00C76C4E" w:rsidRDefault="00141609" w:rsidP="00141609">
      <w:pPr>
        <w:spacing w:after="0" w:line="254" w:lineRule="auto"/>
        <w:jc w:val="both"/>
        <w:rPr>
          <w:rFonts w:ascii="CP" w:eastAsia="Calibri" w:hAnsi="CP" w:cs="Times New Roman"/>
          <w:sz w:val="20"/>
        </w:rPr>
      </w:pPr>
    </w:p>
    <w:p w14:paraId="7736F462"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Sa demande de paiement libellée au nom du Centre Pompidou, accompagnée du double des pièces adressées au titulaire ;</w:t>
      </w:r>
    </w:p>
    <w:p w14:paraId="124A4891" w14:textId="77777777" w:rsidR="00141609" w:rsidRPr="00C76C4E" w:rsidRDefault="00141609" w:rsidP="00141609">
      <w:pPr>
        <w:spacing w:after="0" w:line="254" w:lineRule="auto"/>
        <w:jc w:val="both"/>
        <w:rPr>
          <w:rFonts w:ascii="CP" w:eastAsia="Calibri" w:hAnsi="CP" w:cs="Times New Roman"/>
          <w:sz w:val="20"/>
        </w:rPr>
      </w:pPr>
    </w:p>
    <w:p w14:paraId="46CEAAFB"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L’accusé de réception ou le récépissé attestant que le titulaire a reçu la facture ou le décompte se rapportant aux prestations sous-traitées ou l’avis postal attestant que le pli a été refusé ou n’a pas été réclamé par le titulaire. </w:t>
      </w:r>
    </w:p>
    <w:p w14:paraId="018243E4" w14:textId="77777777" w:rsidR="00141609" w:rsidRPr="00C76C4E" w:rsidRDefault="00141609" w:rsidP="00141609">
      <w:pPr>
        <w:spacing w:after="0" w:line="254" w:lineRule="auto"/>
        <w:jc w:val="both"/>
        <w:rPr>
          <w:rFonts w:ascii="CP" w:eastAsia="Calibri" w:hAnsi="CP" w:cs="Times New Roman"/>
          <w:sz w:val="20"/>
        </w:rPr>
      </w:pPr>
    </w:p>
    <w:p w14:paraId="7D733A19"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La somme à régler au sous-traitant tient compte d'une éventuelle révision des prix et inclut la T.V.A. au taux applicable au contrat de sous-traitance, tel qu’il a été mentionné dans l’acte spécial de sous-traitance.</w:t>
      </w:r>
    </w:p>
    <w:p w14:paraId="4888BABB" w14:textId="77777777" w:rsidR="00141609" w:rsidRPr="00C76C4E" w:rsidRDefault="00141609" w:rsidP="00141609">
      <w:pPr>
        <w:spacing w:after="0" w:line="254" w:lineRule="auto"/>
        <w:jc w:val="both"/>
        <w:rPr>
          <w:rFonts w:ascii="CP" w:eastAsia="Calibri" w:hAnsi="CP" w:cs="Times New Roman"/>
          <w:sz w:val="20"/>
        </w:rPr>
      </w:pPr>
    </w:p>
    <w:p w14:paraId="407081A8" w14:textId="77777777" w:rsidR="00141609" w:rsidRPr="00C76C4E" w:rsidRDefault="00141609" w:rsidP="0076284D">
      <w:pPr>
        <w:pStyle w:val="Titre3"/>
        <w:rPr>
          <w:rFonts w:ascii="CP" w:hAnsi="CP"/>
        </w:rPr>
      </w:pPr>
      <w:bookmarkStart w:id="132" w:name="_Toc23426403"/>
      <w:bookmarkStart w:id="133" w:name="_Toc83201990"/>
      <w:bookmarkStart w:id="134" w:name="_Toc113885834"/>
      <w:bookmarkStart w:id="135" w:name="_Toc176186161"/>
      <w:r w:rsidRPr="00C76C4E">
        <w:rPr>
          <w:rFonts w:ascii="CP" w:hAnsi="CP"/>
        </w:rPr>
        <w:t>9.2.4 – Modalités de paiement en cas de désaccord</w:t>
      </w:r>
      <w:bookmarkEnd w:id="132"/>
      <w:bookmarkEnd w:id="133"/>
      <w:bookmarkEnd w:id="134"/>
      <w:bookmarkEnd w:id="135"/>
    </w:p>
    <w:p w14:paraId="372AEF2F" w14:textId="77777777" w:rsidR="00141609" w:rsidRPr="00C76C4E" w:rsidRDefault="00141609" w:rsidP="00141609">
      <w:pPr>
        <w:spacing w:after="0" w:line="254" w:lineRule="auto"/>
        <w:jc w:val="both"/>
        <w:rPr>
          <w:rFonts w:ascii="CP" w:eastAsia="Calibri" w:hAnsi="CP" w:cs="Times New Roman"/>
          <w:sz w:val="20"/>
        </w:rPr>
      </w:pPr>
    </w:p>
    <w:p w14:paraId="0526C029"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de l’article 7 du présent acte d’engagement. </w:t>
      </w:r>
    </w:p>
    <w:p w14:paraId="3AA68F74" w14:textId="77777777" w:rsidR="00141609" w:rsidRPr="00C76C4E" w:rsidRDefault="00141609" w:rsidP="00141609">
      <w:pPr>
        <w:spacing w:after="0" w:line="254" w:lineRule="auto"/>
        <w:jc w:val="both"/>
        <w:rPr>
          <w:rFonts w:ascii="CP" w:eastAsia="Calibri" w:hAnsi="CP" w:cs="Times New Roman"/>
          <w:sz w:val="20"/>
        </w:rPr>
      </w:pPr>
    </w:p>
    <w:p w14:paraId="22DA3593" w14:textId="77777777" w:rsidR="00141609" w:rsidRPr="00C76C4E" w:rsidRDefault="00141609" w:rsidP="0076284D">
      <w:pPr>
        <w:pStyle w:val="Titre3"/>
        <w:rPr>
          <w:rFonts w:ascii="CP" w:hAnsi="CP"/>
        </w:rPr>
      </w:pPr>
      <w:bookmarkStart w:id="136" w:name="_Toc23426404"/>
      <w:bookmarkStart w:id="137" w:name="_Toc83201991"/>
      <w:bookmarkStart w:id="138" w:name="_Toc113885835"/>
      <w:bookmarkStart w:id="139" w:name="_Toc176186162"/>
      <w:r w:rsidRPr="00C76C4E">
        <w:rPr>
          <w:rFonts w:ascii="CP" w:hAnsi="CP"/>
        </w:rPr>
        <w:t>9.2.5 – Délai de paiement</w:t>
      </w:r>
      <w:bookmarkEnd w:id="136"/>
      <w:bookmarkEnd w:id="137"/>
      <w:bookmarkEnd w:id="138"/>
      <w:bookmarkEnd w:id="139"/>
    </w:p>
    <w:p w14:paraId="2846197A" w14:textId="77777777" w:rsidR="00141609" w:rsidRPr="00C76C4E" w:rsidRDefault="00141609" w:rsidP="00141609">
      <w:pPr>
        <w:spacing w:after="0" w:line="254" w:lineRule="auto"/>
        <w:jc w:val="both"/>
        <w:rPr>
          <w:rFonts w:ascii="CP" w:eastAsia="Calibri" w:hAnsi="CP" w:cs="Times New Roman"/>
          <w:sz w:val="20"/>
        </w:rPr>
      </w:pPr>
    </w:p>
    <w:p w14:paraId="244C2554"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Le délai de paiement est de 30 jours à compter de la réception de la demande de paiement.</w:t>
      </w:r>
    </w:p>
    <w:p w14:paraId="1840D059" w14:textId="77777777" w:rsidR="00141609" w:rsidRPr="00C76C4E" w:rsidRDefault="00141609" w:rsidP="00141609">
      <w:pPr>
        <w:spacing w:after="0" w:line="254" w:lineRule="auto"/>
        <w:jc w:val="both"/>
        <w:rPr>
          <w:rFonts w:ascii="CP" w:eastAsia="Calibri" w:hAnsi="CP" w:cs="Times New Roman"/>
          <w:sz w:val="20"/>
        </w:rPr>
      </w:pPr>
    </w:p>
    <w:p w14:paraId="0985AF17"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Le taux applicable en cas de retard de paiement est le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5889231E" w14:textId="77777777" w:rsidR="00C76C4E" w:rsidRDefault="00C76C4E" w:rsidP="0076284D">
      <w:pPr>
        <w:pStyle w:val="Titre2"/>
        <w:rPr>
          <w:rFonts w:ascii="CP" w:hAnsi="CP"/>
        </w:rPr>
      </w:pPr>
      <w:bookmarkStart w:id="140" w:name="_Toc119679353"/>
      <w:bookmarkStart w:id="141" w:name="_Toc23426405"/>
      <w:bookmarkStart w:id="142" w:name="_Toc197326322"/>
      <w:bookmarkStart w:id="143" w:name="_Toc83201992"/>
      <w:bookmarkStart w:id="144" w:name="_Toc113885836"/>
      <w:r>
        <w:rPr>
          <w:rFonts w:ascii="CP" w:hAnsi="CP"/>
        </w:rPr>
        <w:br w:type="page"/>
      </w:r>
    </w:p>
    <w:p w14:paraId="14D69C5A" w14:textId="6F277A3B" w:rsidR="00141609" w:rsidRPr="00C76C4E" w:rsidRDefault="00141609" w:rsidP="0076284D">
      <w:pPr>
        <w:pStyle w:val="Titre2"/>
        <w:rPr>
          <w:rFonts w:ascii="CP" w:eastAsia="Calibri" w:hAnsi="CP"/>
        </w:rPr>
      </w:pPr>
      <w:bookmarkStart w:id="145" w:name="_Toc225762020"/>
      <w:r w:rsidRPr="00C76C4E">
        <w:rPr>
          <w:rFonts w:ascii="CP" w:hAnsi="CP"/>
        </w:rPr>
        <w:lastRenderedPageBreak/>
        <w:t>9.3 - Coordonnées bancaires du titulaire – RIB</w:t>
      </w:r>
      <w:bookmarkEnd w:id="140"/>
      <w:bookmarkEnd w:id="141"/>
      <w:bookmarkEnd w:id="142"/>
      <w:bookmarkEnd w:id="143"/>
      <w:bookmarkEnd w:id="144"/>
      <w:bookmarkEnd w:id="145"/>
      <w:r w:rsidRPr="00C76C4E">
        <w:rPr>
          <w:rFonts w:ascii="CP" w:hAnsi="CP"/>
        </w:rPr>
        <w:t xml:space="preserve"> </w:t>
      </w:r>
    </w:p>
    <w:p w14:paraId="0838EE3C" w14:textId="77777777" w:rsidR="00141609" w:rsidRPr="00C76C4E" w:rsidRDefault="00141609" w:rsidP="00141609">
      <w:pPr>
        <w:spacing w:after="0" w:line="254" w:lineRule="auto"/>
        <w:jc w:val="both"/>
        <w:rPr>
          <w:rFonts w:ascii="CP" w:eastAsia="Calibri" w:hAnsi="CP" w:cs="Times New Roman"/>
          <w:sz w:val="20"/>
        </w:rPr>
      </w:pPr>
      <w:bookmarkStart w:id="146" w:name="_Toc23426406"/>
      <w:bookmarkStart w:id="147" w:name="_Toc83201993"/>
      <w:bookmarkStart w:id="148" w:name="_Toc113885837"/>
    </w:p>
    <w:p w14:paraId="0B18167E" w14:textId="77777777" w:rsidR="00141609" w:rsidRPr="00C76C4E" w:rsidRDefault="00141609" w:rsidP="0076284D">
      <w:pPr>
        <w:pStyle w:val="Titre3"/>
        <w:rPr>
          <w:rFonts w:ascii="CP" w:hAnsi="CP"/>
        </w:rPr>
      </w:pPr>
      <w:bookmarkStart w:id="149" w:name="_Toc176186164"/>
      <w:r w:rsidRPr="00C76C4E">
        <w:rPr>
          <w:rFonts w:ascii="CP" w:hAnsi="CP"/>
          <w:caps/>
        </w:rPr>
        <w:t xml:space="preserve">9.3.1 </w:t>
      </w:r>
      <w:r w:rsidRPr="00C76C4E">
        <w:rPr>
          <w:rFonts w:ascii="Wingdings" w:eastAsia="Wingdings" w:hAnsi="Wingdings" w:cs="Wingdings"/>
          <w:b/>
          <w:bCs/>
          <w:i w:val="0"/>
          <w:color w:val="FF0000"/>
          <w:sz w:val="28"/>
          <w:szCs w:val="20"/>
        </w:rPr>
        <w:t></w:t>
      </w:r>
      <w:r w:rsidRPr="00C76C4E">
        <w:rPr>
          <w:rFonts w:ascii="CP" w:hAnsi="CP"/>
        </w:rPr>
        <w:t>– Coordonnées bancaires du titulaire ou du mandataire du groupement solidaire</w:t>
      </w:r>
      <w:bookmarkEnd w:id="146"/>
      <w:bookmarkEnd w:id="147"/>
      <w:bookmarkEnd w:id="148"/>
      <w:bookmarkEnd w:id="149"/>
      <w:r w:rsidRPr="00C76C4E">
        <w:rPr>
          <w:rFonts w:ascii="CP" w:hAnsi="CP"/>
        </w:rPr>
        <w:t xml:space="preserve"> </w:t>
      </w:r>
    </w:p>
    <w:p w14:paraId="36239712" w14:textId="77777777" w:rsidR="00141609" w:rsidRPr="00C76C4E" w:rsidRDefault="00141609" w:rsidP="00141609">
      <w:pPr>
        <w:spacing w:after="0" w:line="254" w:lineRule="auto"/>
        <w:jc w:val="both"/>
        <w:rPr>
          <w:rFonts w:ascii="CP" w:eastAsia="Calibri" w:hAnsi="CP" w:cs="Times New Roman"/>
          <w:sz w:val="20"/>
        </w:rPr>
      </w:pPr>
    </w:p>
    <w:p w14:paraId="0E676954"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Insérer un RIB sous format image et PDF dans l’encart ci-dessous et compléter les mentions suivantes :</w:t>
      </w:r>
    </w:p>
    <w:p w14:paraId="3040828D"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IBAN :</w:t>
      </w:r>
    </w:p>
    <w:p w14:paraId="35DD1631"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BIC :</w:t>
      </w:r>
    </w:p>
    <w:p w14:paraId="7DA92DC3" w14:textId="77777777" w:rsidR="00141609" w:rsidRPr="00C76C4E" w:rsidRDefault="00141609" w:rsidP="00141609">
      <w:pPr>
        <w:spacing w:after="0" w:line="254" w:lineRule="auto"/>
        <w:jc w:val="both"/>
        <w:rPr>
          <w:rFonts w:ascii="CP" w:hAnsi="CP"/>
          <w:sz w:val="20"/>
        </w:rPr>
      </w:pPr>
      <w:r w:rsidRPr="00C76C4E">
        <w:rPr>
          <w:rFonts w:ascii="CP" w:eastAsia="Calibri" w:hAnsi="CP" w:cs="Times New Roman"/>
          <w:sz w:val="20"/>
        </w:rPr>
        <w:t>Nom d’agence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41609" w:rsidRPr="00C76C4E" w14:paraId="2799C7DC" w14:textId="77777777" w:rsidTr="00141609">
        <w:tc>
          <w:tcPr>
            <w:tcW w:w="9062" w:type="dxa"/>
            <w:tcBorders>
              <w:top w:val="single" w:sz="4" w:space="0" w:color="auto"/>
              <w:left w:val="single" w:sz="4" w:space="0" w:color="auto"/>
              <w:bottom w:val="single" w:sz="4" w:space="0" w:color="auto"/>
              <w:right w:val="single" w:sz="4" w:space="0" w:color="auto"/>
            </w:tcBorders>
          </w:tcPr>
          <w:p w14:paraId="5E4D9B7B" w14:textId="77777777" w:rsidR="00141609" w:rsidRPr="00C76C4E" w:rsidRDefault="00141609" w:rsidP="00141609">
            <w:pPr>
              <w:spacing w:after="0" w:line="254" w:lineRule="auto"/>
              <w:jc w:val="both"/>
              <w:rPr>
                <w:rFonts w:ascii="CP" w:eastAsia="Calibri" w:hAnsi="CP" w:cs="Times New Roman"/>
                <w:sz w:val="20"/>
              </w:rPr>
            </w:pPr>
          </w:p>
          <w:p w14:paraId="6252B172" w14:textId="77777777" w:rsidR="00141609" w:rsidRPr="00C76C4E" w:rsidRDefault="00141609" w:rsidP="00141609">
            <w:pPr>
              <w:spacing w:after="0" w:line="254" w:lineRule="auto"/>
              <w:jc w:val="both"/>
              <w:rPr>
                <w:rFonts w:ascii="CP" w:eastAsia="Calibri" w:hAnsi="CP" w:cs="Times New Roman"/>
                <w:sz w:val="20"/>
              </w:rPr>
            </w:pPr>
          </w:p>
          <w:p w14:paraId="196E549C" w14:textId="77777777" w:rsidR="00141609" w:rsidRPr="00C76C4E" w:rsidRDefault="00141609" w:rsidP="00141609">
            <w:pPr>
              <w:spacing w:after="0" w:line="254" w:lineRule="auto"/>
              <w:jc w:val="both"/>
              <w:rPr>
                <w:rFonts w:ascii="CP" w:eastAsia="Calibri" w:hAnsi="CP" w:cs="Times New Roman"/>
                <w:sz w:val="20"/>
              </w:rPr>
            </w:pPr>
          </w:p>
          <w:p w14:paraId="38B09141" w14:textId="77777777" w:rsidR="00141609" w:rsidRPr="00C76C4E" w:rsidRDefault="00141609" w:rsidP="00141609">
            <w:pPr>
              <w:spacing w:after="0" w:line="254" w:lineRule="auto"/>
              <w:jc w:val="both"/>
              <w:rPr>
                <w:rFonts w:ascii="CP" w:eastAsia="Calibri" w:hAnsi="CP" w:cs="Times New Roman"/>
                <w:sz w:val="20"/>
              </w:rPr>
            </w:pPr>
          </w:p>
          <w:p w14:paraId="68C1475F" w14:textId="77777777" w:rsidR="00141609" w:rsidRPr="00C76C4E" w:rsidRDefault="00141609" w:rsidP="00141609">
            <w:pPr>
              <w:spacing w:after="0" w:line="254" w:lineRule="auto"/>
              <w:jc w:val="both"/>
              <w:rPr>
                <w:rFonts w:ascii="CP" w:eastAsia="Calibri" w:hAnsi="CP" w:cs="Times New Roman"/>
                <w:sz w:val="20"/>
              </w:rPr>
            </w:pPr>
          </w:p>
          <w:p w14:paraId="59DC02C4" w14:textId="77777777" w:rsidR="00141609" w:rsidRPr="00C76C4E" w:rsidRDefault="00141609" w:rsidP="00141609">
            <w:pPr>
              <w:spacing w:after="0" w:line="254" w:lineRule="auto"/>
              <w:jc w:val="both"/>
              <w:rPr>
                <w:rFonts w:ascii="CP" w:eastAsia="Calibri" w:hAnsi="CP" w:cs="Times New Roman"/>
                <w:sz w:val="20"/>
              </w:rPr>
            </w:pPr>
          </w:p>
          <w:p w14:paraId="686311B0" w14:textId="77777777" w:rsidR="00141609" w:rsidRPr="00C76C4E" w:rsidRDefault="00141609" w:rsidP="00141609">
            <w:pPr>
              <w:spacing w:after="0" w:line="254" w:lineRule="auto"/>
              <w:jc w:val="center"/>
              <w:rPr>
                <w:rFonts w:ascii="CP" w:eastAsia="Calibri" w:hAnsi="CP" w:cs="Times New Roman"/>
                <w:sz w:val="20"/>
              </w:rPr>
            </w:pPr>
            <w:r w:rsidRPr="00C76C4E">
              <w:rPr>
                <w:rFonts w:ascii="CP" w:eastAsia="Wingdings" w:hAnsi="CP" w:cs="Wingdings"/>
                <w:color w:val="FF0000"/>
                <w:sz w:val="20"/>
              </w:rPr>
              <w:t></w:t>
            </w:r>
            <w:r w:rsidRPr="00C76C4E">
              <w:rPr>
                <w:rFonts w:ascii="CP" w:eastAsia="Calibri" w:hAnsi="CP" w:cs="Times New Roman"/>
                <w:caps/>
                <w:noProof/>
                <w:color w:val="FF0000"/>
                <w:sz w:val="20"/>
              </w:rPr>
              <w:t xml:space="preserve"> </w:t>
            </w:r>
            <w:r w:rsidRPr="00C76C4E">
              <w:rPr>
                <w:rFonts w:ascii="CP" w:eastAsia="Calibri" w:hAnsi="CP" w:cs="Times New Roman"/>
                <w:sz w:val="20"/>
              </w:rPr>
              <w:t>COLLER LE RIB</w:t>
            </w:r>
          </w:p>
          <w:p w14:paraId="3BAA69C6" w14:textId="77777777" w:rsidR="00141609" w:rsidRPr="00C76C4E" w:rsidRDefault="00141609" w:rsidP="00141609">
            <w:pPr>
              <w:spacing w:after="0" w:line="254" w:lineRule="auto"/>
              <w:jc w:val="both"/>
              <w:rPr>
                <w:rFonts w:ascii="CP" w:eastAsia="Calibri" w:hAnsi="CP" w:cs="Times New Roman"/>
                <w:sz w:val="20"/>
              </w:rPr>
            </w:pPr>
          </w:p>
          <w:p w14:paraId="13A8ACCB" w14:textId="77777777" w:rsidR="00141609" w:rsidRPr="00C76C4E" w:rsidRDefault="00141609" w:rsidP="00141609">
            <w:pPr>
              <w:spacing w:after="0" w:line="254" w:lineRule="auto"/>
              <w:jc w:val="both"/>
              <w:rPr>
                <w:rFonts w:ascii="CP" w:eastAsia="Calibri" w:hAnsi="CP" w:cs="Times New Roman"/>
                <w:sz w:val="20"/>
              </w:rPr>
            </w:pPr>
          </w:p>
          <w:p w14:paraId="48F9B5BF" w14:textId="77777777" w:rsidR="00141609" w:rsidRPr="00C76C4E" w:rsidRDefault="00141609" w:rsidP="00141609">
            <w:pPr>
              <w:spacing w:after="0" w:line="254" w:lineRule="auto"/>
              <w:jc w:val="both"/>
              <w:rPr>
                <w:rFonts w:ascii="CP" w:eastAsia="Calibri" w:hAnsi="CP" w:cs="Times New Roman"/>
                <w:sz w:val="20"/>
              </w:rPr>
            </w:pPr>
          </w:p>
          <w:p w14:paraId="2EBE3D99" w14:textId="77777777" w:rsidR="00141609" w:rsidRPr="00C76C4E" w:rsidRDefault="00141609" w:rsidP="00141609">
            <w:pPr>
              <w:spacing w:after="0" w:line="254" w:lineRule="auto"/>
              <w:jc w:val="both"/>
              <w:rPr>
                <w:rFonts w:ascii="CP" w:eastAsia="Calibri" w:hAnsi="CP" w:cs="Times New Roman"/>
                <w:sz w:val="20"/>
              </w:rPr>
            </w:pPr>
          </w:p>
          <w:p w14:paraId="534DEEEC" w14:textId="77777777" w:rsidR="00141609" w:rsidRPr="00C76C4E" w:rsidRDefault="00141609" w:rsidP="00141609">
            <w:pPr>
              <w:spacing w:after="0" w:line="254" w:lineRule="auto"/>
              <w:jc w:val="both"/>
              <w:rPr>
                <w:rFonts w:ascii="CP" w:eastAsia="Calibri" w:hAnsi="CP" w:cs="Times New Roman"/>
                <w:sz w:val="20"/>
              </w:rPr>
            </w:pPr>
          </w:p>
          <w:p w14:paraId="6FD3B37D" w14:textId="77777777" w:rsidR="00141609" w:rsidRPr="00C76C4E" w:rsidRDefault="00141609" w:rsidP="00141609">
            <w:pPr>
              <w:spacing w:after="0" w:line="254" w:lineRule="auto"/>
              <w:jc w:val="both"/>
              <w:rPr>
                <w:rFonts w:ascii="CP" w:eastAsia="Calibri" w:hAnsi="CP" w:cs="Times New Roman"/>
                <w:sz w:val="20"/>
              </w:rPr>
            </w:pPr>
          </w:p>
        </w:tc>
      </w:tr>
    </w:tbl>
    <w:p w14:paraId="519509BA" w14:textId="77777777" w:rsidR="00141609" w:rsidRPr="00C76C4E" w:rsidRDefault="00141609" w:rsidP="00141609">
      <w:pPr>
        <w:spacing w:after="0" w:line="254" w:lineRule="auto"/>
        <w:jc w:val="both"/>
        <w:rPr>
          <w:rFonts w:ascii="CP" w:eastAsia="Calibri" w:hAnsi="CP" w:cs="Times New Roman"/>
          <w:sz w:val="20"/>
          <w:lang w:eastAsia="fr-FR"/>
        </w:rPr>
      </w:pPr>
    </w:p>
    <w:p w14:paraId="5DA3175C"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Les coordonnées bancaires devront impérativement mentionner l’identifiant international de compte bancaire (IBAN + BIC/SWIFT).</w:t>
      </w:r>
    </w:p>
    <w:p w14:paraId="54C408C0" w14:textId="77777777" w:rsidR="00141609" w:rsidRPr="00C76C4E" w:rsidRDefault="00141609" w:rsidP="00141609">
      <w:pPr>
        <w:spacing w:after="0" w:line="254" w:lineRule="auto"/>
        <w:jc w:val="both"/>
        <w:rPr>
          <w:rFonts w:ascii="CP" w:eastAsia="Calibri" w:hAnsi="CP" w:cs="Times New Roman"/>
          <w:sz w:val="20"/>
        </w:rPr>
      </w:pPr>
    </w:p>
    <w:p w14:paraId="7F908FE7"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Les avis de virement sont adressés à l’établissement réalisant les prestations mentionnées dans le présent document. </w:t>
      </w:r>
    </w:p>
    <w:p w14:paraId="67ED8F2C" w14:textId="77777777" w:rsidR="00141609" w:rsidRPr="00C76C4E" w:rsidRDefault="00141609" w:rsidP="00141609">
      <w:pPr>
        <w:spacing w:after="0" w:line="254" w:lineRule="auto"/>
        <w:jc w:val="both"/>
        <w:rPr>
          <w:rFonts w:ascii="CP" w:eastAsia="Calibri" w:hAnsi="CP" w:cs="Times New Roman"/>
          <w:sz w:val="20"/>
        </w:rPr>
      </w:pPr>
    </w:p>
    <w:p w14:paraId="1F9A6760"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Le Centre Pompidou se libèrera des sommes dues aux sous-traitants payés directement en faisant porter les montants aux crédits des comptes désignés dans les actes spéciaux.</w:t>
      </w:r>
    </w:p>
    <w:p w14:paraId="017C7FEE" w14:textId="77777777" w:rsidR="00141609" w:rsidRPr="00C76C4E" w:rsidRDefault="00141609" w:rsidP="00141609">
      <w:pPr>
        <w:spacing w:after="0" w:line="254" w:lineRule="auto"/>
        <w:jc w:val="both"/>
        <w:rPr>
          <w:rFonts w:ascii="CP" w:eastAsia="Calibri" w:hAnsi="CP" w:cs="Times New Roman"/>
          <w:sz w:val="20"/>
        </w:rPr>
      </w:pPr>
    </w:p>
    <w:p w14:paraId="20448DD4" w14:textId="77777777" w:rsidR="00141609" w:rsidRPr="00C76C4E" w:rsidRDefault="00141609" w:rsidP="0076284D">
      <w:pPr>
        <w:pStyle w:val="Titre3"/>
        <w:rPr>
          <w:rFonts w:ascii="CP" w:hAnsi="CP"/>
        </w:rPr>
      </w:pPr>
      <w:bookmarkStart w:id="150" w:name="_Toc23426407"/>
      <w:bookmarkStart w:id="151" w:name="_Toc83201994"/>
      <w:bookmarkStart w:id="152" w:name="_Toc113885838"/>
      <w:bookmarkStart w:id="153" w:name="_Toc176186165"/>
      <w:r w:rsidRPr="00C76C4E">
        <w:rPr>
          <w:rFonts w:ascii="CP" w:hAnsi="CP"/>
        </w:rPr>
        <w:t>9.3.2 – Coordonnées bancaires des membres du groupement conjoint</w:t>
      </w:r>
      <w:bookmarkEnd w:id="150"/>
      <w:bookmarkEnd w:id="151"/>
      <w:bookmarkEnd w:id="152"/>
      <w:bookmarkEnd w:id="153"/>
      <w:r w:rsidRPr="00C76C4E">
        <w:rPr>
          <w:rFonts w:ascii="CP" w:hAnsi="CP"/>
        </w:rPr>
        <w:t xml:space="preserve"> </w:t>
      </w:r>
    </w:p>
    <w:p w14:paraId="0101B29F" w14:textId="77777777" w:rsidR="00141609" w:rsidRPr="00C76C4E" w:rsidRDefault="00141609" w:rsidP="00141609">
      <w:pPr>
        <w:spacing w:after="0" w:line="254" w:lineRule="auto"/>
        <w:jc w:val="both"/>
        <w:rPr>
          <w:rFonts w:ascii="CP" w:eastAsia="Calibri" w:hAnsi="CP" w:cs="Times New Roman"/>
          <w:sz w:val="20"/>
        </w:rPr>
      </w:pPr>
    </w:p>
    <w:p w14:paraId="392E2A02" w14:textId="77777777" w:rsidR="00141609" w:rsidRPr="00C76C4E" w:rsidRDefault="00141609" w:rsidP="00141609">
      <w:pPr>
        <w:spacing w:after="0" w:line="254" w:lineRule="auto"/>
        <w:jc w:val="both"/>
        <w:rPr>
          <w:rFonts w:ascii="CP" w:eastAsia="Calibri" w:hAnsi="CP" w:cs="Times New Roman"/>
          <w:sz w:val="20"/>
        </w:rPr>
      </w:pPr>
      <w:r w:rsidRPr="00C76C4E">
        <w:rPr>
          <w:rFonts w:ascii="CP" w:eastAsia="Calibri" w:hAnsi="CP" w:cs="Times New Roman"/>
          <w:sz w:val="20"/>
        </w:rPr>
        <w:t xml:space="preserve">Le RIB de tous les membres du groupement conjoint doit être annexé au présent acte d’engagement. Les coordonnées bancaires devront impérativement mentionner l’identifiant international de compte bancaire (IBAN + BIC/SWIFT). </w:t>
      </w:r>
    </w:p>
    <w:p w14:paraId="3B0E5F50" w14:textId="77777777" w:rsidR="00141609" w:rsidRPr="00C76C4E" w:rsidRDefault="00141609" w:rsidP="00141609">
      <w:pPr>
        <w:spacing w:after="0" w:line="254" w:lineRule="auto"/>
        <w:jc w:val="both"/>
        <w:rPr>
          <w:rFonts w:ascii="CP" w:eastAsia="Calibri" w:hAnsi="CP" w:cs="Times New Roman"/>
          <w:i/>
          <w:iCs/>
          <w:sz w:val="20"/>
          <w:szCs w:val="20"/>
          <w:lang w:eastAsia="fr-FR"/>
        </w:rPr>
      </w:pPr>
      <w:bookmarkStart w:id="154" w:name="_Toc23426408"/>
      <w:bookmarkStart w:id="155" w:name="_Toc83201995"/>
      <w:bookmarkStart w:id="156" w:name="_Toc113885839"/>
    </w:p>
    <w:p w14:paraId="316B5FD2" w14:textId="77777777" w:rsidR="00141609" w:rsidRPr="00C76C4E" w:rsidRDefault="00141609" w:rsidP="0076284D">
      <w:pPr>
        <w:pStyle w:val="Titre3"/>
        <w:rPr>
          <w:rFonts w:ascii="CP" w:hAnsi="CP"/>
        </w:rPr>
      </w:pPr>
      <w:bookmarkStart w:id="157" w:name="_Toc176186166"/>
      <w:r w:rsidRPr="00C76C4E">
        <w:rPr>
          <w:rFonts w:ascii="CP" w:hAnsi="CP"/>
        </w:rPr>
        <w:t>9.3.3 – Modification des coordonnées bancaires</w:t>
      </w:r>
      <w:bookmarkEnd w:id="154"/>
      <w:bookmarkEnd w:id="155"/>
      <w:bookmarkEnd w:id="156"/>
      <w:bookmarkEnd w:id="157"/>
    </w:p>
    <w:p w14:paraId="7F47DA5F" w14:textId="77777777" w:rsidR="00141609" w:rsidRPr="00C76C4E" w:rsidRDefault="00141609" w:rsidP="00141609">
      <w:pPr>
        <w:spacing w:after="0" w:line="254" w:lineRule="auto"/>
        <w:jc w:val="both"/>
        <w:rPr>
          <w:rFonts w:ascii="CP" w:eastAsia="Calibri" w:hAnsi="CP" w:cs="Times New Roman"/>
          <w:sz w:val="20"/>
        </w:rPr>
      </w:pPr>
    </w:p>
    <w:p w14:paraId="1D743522" w14:textId="62F2985D" w:rsidR="00C76C4E" w:rsidRDefault="00141609" w:rsidP="00BA6EE0">
      <w:pPr>
        <w:spacing w:after="0" w:line="254" w:lineRule="auto"/>
        <w:jc w:val="both"/>
        <w:rPr>
          <w:rFonts w:ascii="CP" w:eastAsia="Calibri" w:hAnsi="CP" w:cs="Times New Roman"/>
          <w:sz w:val="20"/>
        </w:rPr>
      </w:pPr>
      <w:r w:rsidRPr="00C76C4E">
        <w:rPr>
          <w:rFonts w:ascii="CP" w:eastAsia="Calibri" w:hAnsi="CP" w:cs="Times New Roman"/>
          <w:sz w:val="20"/>
        </w:rPr>
        <w:t>En cas de modification des coordonnées bancaires en cours d’exécution du marché, le titulaire doit impérativement, dans les plus brefs délais, notifier ce changement au service tel que défini ci-dessous et fournir le RIB correspondant.</w:t>
      </w:r>
      <w:bookmarkStart w:id="158" w:name="_Toc197326323"/>
      <w:r w:rsidR="00C76C4E">
        <w:rPr>
          <w:rFonts w:ascii="CP" w:eastAsia="Calibri" w:hAnsi="CP" w:cs="Times New Roman"/>
          <w:sz w:val="20"/>
        </w:rPr>
        <w:br w:type="page"/>
      </w:r>
    </w:p>
    <w:p w14:paraId="0D54907A" w14:textId="08306702" w:rsidR="00141609" w:rsidRPr="00C76C4E" w:rsidRDefault="00141609" w:rsidP="0097353A">
      <w:pPr>
        <w:pStyle w:val="Titre1"/>
        <w:rPr>
          <w:rFonts w:ascii="CP" w:hAnsi="CP"/>
        </w:rPr>
      </w:pPr>
      <w:bookmarkStart w:id="159" w:name="_Toc225762021"/>
      <w:r w:rsidRPr="00C76C4E">
        <w:rPr>
          <w:rFonts w:ascii="CP" w:hAnsi="CP"/>
        </w:rPr>
        <w:lastRenderedPageBreak/>
        <w:t>ARTICLE 10 – GESTION ET SUIVI DU CONTRAT</w:t>
      </w:r>
      <w:bookmarkEnd w:id="158"/>
      <w:bookmarkEnd w:id="159"/>
    </w:p>
    <w:p w14:paraId="0037444F" w14:textId="77777777" w:rsidR="00141609" w:rsidRPr="00C76C4E" w:rsidRDefault="00141609" w:rsidP="0076284D">
      <w:pPr>
        <w:pStyle w:val="Titre2"/>
        <w:rPr>
          <w:rFonts w:ascii="CP" w:hAnsi="CP"/>
        </w:rPr>
      </w:pPr>
      <w:bookmarkStart w:id="160" w:name="_Toc197326324"/>
      <w:bookmarkStart w:id="161" w:name="_Toc225762022"/>
      <w:r w:rsidRPr="00C76C4E">
        <w:rPr>
          <w:rFonts w:ascii="CP" w:hAnsi="CP"/>
        </w:rPr>
        <w:t>10.1 – Interlocuteurs du marché</w:t>
      </w:r>
      <w:bookmarkEnd w:id="160"/>
      <w:bookmarkEnd w:id="161"/>
    </w:p>
    <w:p w14:paraId="49E74EFB" w14:textId="77777777" w:rsidR="00141609" w:rsidRPr="00C76C4E" w:rsidRDefault="00141609" w:rsidP="0076284D">
      <w:pPr>
        <w:pStyle w:val="Titre3"/>
        <w:rPr>
          <w:rFonts w:ascii="CP" w:hAnsi="CP"/>
        </w:rPr>
      </w:pPr>
      <w:bookmarkStart w:id="162" w:name="_Toc176186169"/>
      <w:r w:rsidRPr="00C76C4E">
        <w:rPr>
          <w:rFonts w:ascii="CP" w:hAnsi="CP"/>
        </w:rPr>
        <w:t>10.1.1 - Interlocuteur principal</w:t>
      </w:r>
      <w:bookmarkEnd w:id="162"/>
    </w:p>
    <w:p w14:paraId="49CDD0B2" w14:textId="77777777" w:rsidR="00141609" w:rsidRPr="00C76C4E" w:rsidRDefault="00141609" w:rsidP="00141609">
      <w:pPr>
        <w:spacing w:after="0" w:line="240" w:lineRule="auto"/>
        <w:rPr>
          <w:rFonts w:ascii="CP" w:eastAsia="Times New Roman" w:hAnsi="CP" w:cs="Times New Roman"/>
          <w:strike/>
          <w:sz w:val="20"/>
          <w:szCs w:val="20"/>
          <w:lang w:eastAsia="fr-FR"/>
        </w:rPr>
      </w:pPr>
    </w:p>
    <w:p w14:paraId="7701FD2D" w14:textId="5C93F581" w:rsidR="000E166D" w:rsidRPr="00C76C4E" w:rsidRDefault="000E166D" w:rsidP="000E166D">
      <w:pPr>
        <w:pStyle w:val="Paragraphedeliste"/>
        <w:numPr>
          <w:ilvl w:val="0"/>
          <w:numId w:val="27"/>
        </w:numPr>
        <w:spacing w:after="0" w:line="240" w:lineRule="auto"/>
        <w:rPr>
          <w:rFonts w:ascii="CP" w:eastAsia="Times New Roman" w:hAnsi="CP"/>
          <w:b/>
          <w:sz w:val="20"/>
          <w:szCs w:val="20"/>
          <w:lang w:eastAsia="fr-FR"/>
        </w:rPr>
      </w:pPr>
      <w:r w:rsidRPr="00C76C4E">
        <w:rPr>
          <w:rFonts w:ascii="CP" w:eastAsia="Times New Roman" w:hAnsi="CP"/>
          <w:b/>
          <w:sz w:val="20"/>
          <w:szCs w:val="20"/>
          <w:lang w:eastAsia="fr-FR"/>
        </w:rPr>
        <w:t xml:space="preserve">Pour la direction des ressources humaines : </w:t>
      </w:r>
    </w:p>
    <w:p w14:paraId="333E3FE3" w14:textId="77777777" w:rsidR="000E166D" w:rsidRPr="00C76C4E" w:rsidRDefault="000E166D" w:rsidP="00141609">
      <w:pPr>
        <w:spacing w:after="0" w:line="240" w:lineRule="auto"/>
        <w:rPr>
          <w:rFonts w:ascii="CP" w:eastAsia="Times New Roman" w:hAnsi="CP" w:cs="Times New Roman"/>
          <w:b/>
          <w:sz w:val="20"/>
          <w:szCs w:val="20"/>
          <w:lang w:eastAsia="fr-FR"/>
        </w:rPr>
      </w:pPr>
    </w:p>
    <w:p w14:paraId="77CC0A83" w14:textId="434FD226" w:rsidR="00141609" w:rsidRPr="00C76C4E" w:rsidRDefault="000E166D" w:rsidP="5E49EA80">
      <w:pPr>
        <w:spacing w:after="0" w:line="240" w:lineRule="auto"/>
        <w:rPr>
          <w:rFonts w:ascii="CP" w:eastAsia="Times New Roman" w:hAnsi="CP" w:cs="Times New Roman"/>
          <w:b/>
          <w:bCs/>
          <w:sz w:val="20"/>
          <w:szCs w:val="20"/>
          <w:lang w:eastAsia="fr-FR"/>
        </w:rPr>
      </w:pPr>
      <w:r w:rsidRPr="00C76C4E">
        <w:rPr>
          <w:rFonts w:ascii="CP" w:eastAsia="Times New Roman" w:hAnsi="CP" w:cs="Times New Roman"/>
          <w:b/>
          <w:bCs/>
          <w:sz w:val="20"/>
          <w:szCs w:val="20"/>
          <w:lang w:eastAsia="fr-FR"/>
        </w:rPr>
        <w:t>Eléa</w:t>
      </w:r>
      <w:r w:rsidR="3F5EA900" w:rsidRPr="00C76C4E">
        <w:rPr>
          <w:rFonts w:ascii="CP" w:eastAsia="Times New Roman" w:hAnsi="CP" w:cs="Times New Roman"/>
          <w:b/>
          <w:bCs/>
          <w:sz w:val="20"/>
          <w:szCs w:val="20"/>
          <w:lang w:eastAsia="fr-FR"/>
        </w:rPr>
        <w:t xml:space="preserve"> DESORMEAUX</w:t>
      </w:r>
    </w:p>
    <w:p w14:paraId="69BC393A" w14:textId="244B5CEA" w:rsidR="00141609" w:rsidRPr="00C76C4E" w:rsidRDefault="00141609" w:rsidP="5E49EA80">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Tél : 01 44 78 </w:t>
      </w:r>
      <w:r w:rsidR="097218A7" w:rsidRPr="00C76C4E">
        <w:rPr>
          <w:rFonts w:ascii="CP" w:eastAsia="Times New Roman" w:hAnsi="CP" w:cs="Times New Roman"/>
          <w:sz w:val="20"/>
          <w:szCs w:val="20"/>
          <w:lang w:eastAsia="fr-FR"/>
        </w:rPr>
        <w:t>49 26</w:t>
      </w:r>
    </w:p>
    <w:p w14:paraId="74EC46CD" w14:textId="7DC97191" w:rsidR="00141609" w:rsidRPr="00C76C4E" w:rsidRDefault="00141609" w:rsidP="5E49EA80">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Courriel : </w:t>
      </w:r>
      <w:proofErr w:type="gramStart"/>
      <w:r w:rsidR="137E80AD" w:rsidRPr="00C76C4E">
        <w:rPr>
          <w:rFonts w:ascii="CP" w:eastAsia="Times New Roman" w:hAnsi="CP" w:cs="Times New Roman"/>
          <w:sz w:val="20"/>
          <w:szCs w:val="20"/>
          <w:lang w:eastAsia="fr-FR"/>
        </w:rPr>
        <w:t>elea.desormeaux</w:t>
      </w:r>
      <w:proofErr w:type="gramEnd"/>
      <w:r w:rsidR="00E715CB" w:rsidRPr="00C76C4E">
        <w:rPr>
          <w:rFonts w:ascii="CP" w:hAnsi="CP"/>
        </w:rPr>
        <w:fldChar w:fldCharType="begin"/>
      </w:r>
      <w:r w:rsidR="00E715CB" w:rsidRPr="00C76C4E">
        <w:rPr>
          <w:rFonts w:ascii="CP" w:hAnsi="CP"/>
        </w:rPr>
        <w:instrText xml:space="preserve"> HYPERLINK "mailto:Toufik.ROUIBI@centrepompidou.fr" \h </w:instrText>
      </w:r>
      <w:r w:rsidR="00E715CB" w:rsidRPr="00C76C4E">
        <w:rPr>
          <w:rFonts w:ascii="CP" w:hAnsi="CP"/>
        </w:rPr>
        <w:fldChar w:fldCharType="separate"/>
      </w:r>
      <w:r w:rsidRPr="00C76C4E">
        <w:rPr>
          <w:rFonts w:ascii="CP" w:eastAsia="Times New Roman" w:hAnsi="CP" w:cs="Times New Roman"/>
          <w:color w:val="0000FF"/>
          <w:sz w:val="20"/>
          <w:szCs w:val="20"/>
          <w:u w:val="single"/>
          <w:lang w:eastAsia="fr-FR"/>
        </w:rPr>
        <w:t>@centrepompidou.fr</w:t>
      </w:r>
      <w:r w:rsidR="00E715CB" w:rsidRPr="00C76C4E">
        <w:rPr>
          <w:rFonts w:ascii="CP" w:eastAsia="Times New Roman" w:hAnsi="CP" w:cs="Times New Roman"/>
          <w:color w:val="0000FF"/>
          <w:sz w:val="20"/>
          <w:szCs w:val="20"/>
          <w:u w:val="single"/>
          <w:lang w:eastAsia="fr-FR"/>
        </w:rPr>
        <w:fldChar w:fldCharType="end"/>
      </w:r>
      <w:r w:rsidRPr="00C76C4E">
        <w:rPr>
          <w:rFonts w:ascii="CP" w:eastAsia="Times New Roman" w:hAnsi="CP" w:cs="Times New Roman"/>
          <w:sz w:val="20"/>
          <w:szCs w:val="20"/>
          <w:lang w:eastAsia="fr-FR"/>
        </w:rPr>
        <w:t xml:space="preserve"> </w:t>
      </w:r>
    </w:p>
    <w:p w14:paraId="366AB23A" w14:textId="02A2C0A7" w:rsidR="000E166D" w:rsidRPr="00C76C4E" w:rsidRDefault="000E166D" w:rsidP="5E49EA80">
      <w:pPr>
        <w:spacing w:after="0" w:line="240" w:lineRule="auto"/>
        <w:rPr>
          <w:rFonts w:ascii="CP" w:eastAsia="Times New Roman" w:hAnsi="CP" w:cs="Times New Roman"/>
          <w:sz w:val="20"/>
          <w:szCs w:val="20"/>
          <w:lang w:eastAsia="fr-FR"/>
        </w:rPr>
      </w:pPr>
    </w:p>
    <w:p w14:paraId="767A46A4" w14:textId="77777777" w:rsidR="000E166D" w:rsidRPr="00C76C4E" w:rsidRDefault="000E166D" w:rsidP="00141609">
      <w:pPr>
        <w:spacing w:after="0" w:line="240" w:lineRule="auto"/>
        <w:rPr>
          <w:rFonts w:ascii="CP" w:eastAsia="Times New Roman" w:hAnsi="CP" w:cs="Times New Roman"/>
          <w:iCs/>
          <w:sz w:val="20"/>
          <w:szCs w:val="20"/>
          <w:lang w:eastAsia="fr-FR"/>
        </w:rPr>
      </w:pPr>
    </w:p>
    <w:p w14:paraId="0EB309E2" w14:textId="3F141A52" w:rsidR="000E166D" w:rsidRPr="00C76C4E" w:rsidRDefault="000E166D" w:rsidP="000E166D">
      <w:pPr>
        <w:pStyle w:val="Paragraphedeliste"/>
        <w:numPr>
          <w:ilvl w:val="0"/>
          <w:numId w:val="27"/>
        </w:numPr>
        <w:spacing w:after="0" w:line="240" w:lineRule="auto"/>
        <w:rPr>
          <w:rFonts w:ascii="CP" w:eastAsia="Times New Roman" w:hAnsi="CP"/>
          <w:b/>
          <w:iCs/>
          <w:sz w:val="20"/>
          <w:szCs w:val="20"/>
          <w:lang w:eastAsia="fr-FR"/>
        </w:rPr>
      </w:pPr>
      <w:r w:rsidRPr="00C76C4E">
        <w:rPr>
          <w:rFonts w:ascii="CP" w:eastAsia="Times New Roman" w:hAnsi="CP"/>
          <w:b/>
          <w:bCs/>
          <w:sz w:val="20"/>
          <w:szCs w:val="20"/>
          <w:lang w:eastAsia="fr-FR"/>
        </w:rPr>
        <w:t>Pour la direction générale :</w:t>
      </w:r>
    </w:p>
    <w:p w14:paraId="7D9D5134" w14:textId="6C1C5A07" w:rsidR="13214262" w:rsidRPr="00C76C4E" w:rsidRDefault="13214262" w:rsidP="13214262">
      <w:pPr>
        <w:pStyle w:val="Paragraphedeliste"/>
        <w:spacing w:after="0" w:line="240" w:lineRule="auto"/>
        <w:rPr>
          <w:rFonts w:ascii="CP" w:eastAsia="Times New Roman" w:hAnsi="CP"/>
          <w:b/>
          <w:bCs/>
          <w:sz w:val="20"/>
          <w:szCs w:val="20"/>
          <w:lang w:eastAsia="fr-FR"/>
        </w:rPr>
      </w:pPr>
    </w:p>
    <w:p w14:paraId="46C89A26" w14:textId="536A6916" w:rsidR="578C5D3E" w:rsidRPr="00C76C4E" w:rsidRDefault="578C5D3E" w:rsidP="5E49EA80">
      <w:pPr>
        <w:spacing w:after="0" w:line="240" w:lineRule="auto"/>
        <w:rPr>
          <w:rFonts w:ascii="CP" w:eastAsia="Times New Roman" w:hAnsi="CP"/>
          <w:b/>
          <w:bCs/>
          <w:sz w:val="20"/>
          <w:szCs w:val="20"/>
          <w:lang w:eastAsia="fr-FR"/>
        </w:rPr>
      </w:pPr>
      <w:r w:rsidRPr="00C76C4E">
        <w:rPr>
          <w:rFonts w:ascii="CP" w:eastAsia="Times New Roman" w:hAnsi="CP"/>
          <w:b/>
          <w:bCs/>
          <w:sz w:val="20"/>
          <w:szCs w:val="20"/>
          <w:lang w:eastAsia="fr-FR"/>
        </w:rPr>
        <w:t>Sandrine COURCELLES</w:t>
      </w:r>
    </w:p>
    <w:p w14:paraId="5BD7E595" w14:textId="5CFA7AE3" w:rsidR="578C5D3E" w:rsidRPr="00C76C4E" w:rsidRDefault="578C5D3E" w:rsidP="5E49EA80">
      <w:pPr>
        <w:spacing w:after="0" w:line="240" w:lineRule="auto"/>
        <w:rPr>
          <w:rFonts w:ascii="CP" w:eastAsia="Times New Roman" w:hAnsi="CP"/>
          <w:sz w:val="20"/>
          <w:szCs w:val="20"/>
          <w:lang w:eastAsia="fr-FR"/>
        </w:rPr>
      </w:pPr>
      <w:proofErr w:type="gramStart"/>
      <w:r w:rsidRPr="00C76C4E">
        <w:rPr>
          <w:rFonts w:ascii="CP" w:eastAsia="Times New Roman" w:hAnsi="CP"/>
          <w:sz w:val="20"/>
          <w:szCs w:val="20"/>
          <w:lang w:eastAsia="fr-FR"/>
        </w:rPr>
        <w:t>Tél:</w:t>
      </w:r>
      <w:proofErr w:type="gramEnd"/>
      <w:r w:rsidR="1E40176B" w:rsidRPr="00C76C4E">
        <w:rPr>
          <w:rFonts w:ascii="CP" w:eastAsia="Times New Roman" w:hAnsi="CP"/>
          <w:sz w:val="20"/>
          <w:szCs w:val="20"/>
          <w:lang w:eastAsia="fr-FR"/>
        </w:rPr>
        <w:t xml:space="preserve"> </w:t>
      </w:r>
      <w:r w:rsidRPr="00C76C4E">
        <w:rPr>
          <w:rFonts w:ascii="CP" w:eastAsia="Times New Roman" w:hAnsi="CP"/>
          <w:sz w:val="20"/>
          <w:szCs w:val="20"/>
          <w:lang w:eastAsia="fr-FR"/>
        </w:rPr>
        <w:t>01 44 78 41 99</w:t>
      </w:r>
    </w:p>
    <w:p w14:paraId="39ED8A20" w14:textId="4E00149C" w:rsidR="578C5D3E" w:rsidRPr="00C76C4E" w:rsidRDefault="578C5D3E" w:rsidP="5E49EA80">
      <w:pPr>
        <w:spacing w:after="0" w:line="240" w:lineRule="auto"/>
        <w:rPr>
          <w:rFonts w:ascii="CP" w:eastAsia="Times New Roman" w:hAnsi="CP" w:cs="Times New Roman"/>
          <w:sz w:val="20"/>
          <w:szCs w:val="20"/>
          <w:lang w:eastAsia="fr-FR"/>
        </w:rPr>
      </w:pPr>
      <w:r w:rsidRPr="00C76C4E">
        <w:rPr>
          <w:rFonts w:ascii="CP" w:eastAsia="Times New Roman" w:hAnsi="CP"/>
          <w:sz w:val="20"/>
          <w:szCs w:val="20"/>
          <w:lang w:eastAsia="fr-FR"/>
        </w:rPr>
        <w:t xml:space="preserve">Courriel : </w:t>
      </w:r>
      <w:proofErr w:type="gramStart"/>
      <w:r w:rsidRPr="00C76C4E">
        <w:rPr>
          <w:rFonts w:ascii="CP" w:eastAsia="Times New Roman" w:hAnsi="CP"/>
          <w:sz w:val="20"/>
          <w:szCs w:val="20"/>
          <w:lang w:eastAsia="fr-FR"/>
        </w:rPr>
        <w:t>sandrine.courcelles</w:t>
      </w:r>
      <w:proofErr w:type="gramEnd"/>
      <w:r w:rsidR="00E715CB" w:rsidRPr="00C76C4E">
        <w:rPr>
          <w:rFonts w:ascii="CP" w:hAnsi="CP"/>
        </w:rPr>
        <w:fldChar w:fldCharType="begin"/>
      </w:r>
      <w:r w:rsidR="00E715CB" w:rsidRPr="00C76C4E">
        <w:rPr>
          <w:rFonts w:ascii="CP" w:hAnsi="CP"/>
        </w:rPr>
        <w:instrText xml:space="preserve"> HYPERLINK "mailto:Toufik.ROUIBI@centrepompidou.fr" \h </w:instrText>
      </w:r>
      <w:r w:rsidR="00E715CB" w:rsidRPr="00C76C4E">
        <w:rPr>
          <w:rFonts w:ascii="CP" w:hAnsi="CP"/>
        </w:rPr>
        <w:fldChar w:fldCharType="separate"/>
      </w:r>
      <w:r w:rsidRPr="00C76C4E">
        <w:rPr>
          <w:rFonts w:ascii="CP" w:eastAsia="Times New Roman" w:hAnsi="CP" w:cs="Times New Roman"/>
          <w:color w:val="0000FF"/>
          <w:sz w:val="20"/>
          <w:szCs w:val="20"/>
          <w:u w:val="single"/>
          <w:lang w:eastAsia="fr-FR"/>
        </w:rPr>
        <w:t>@centrepompidou.fr</w:t>
      </w:r>
      <w:r w:rsidR="00E715CB" w:rsidRPr="00C76C4E">
        <w:rPr>
          <w:rFonts w:ascii="CP" w:eastAsia="Times New Roman" w:hAnsi="CP" w:cs="Times New Roman"/>
          <w:color w:val="0000FF"/>
          <w:sz w:val="20"/>
          <w:szCs w:val="20"/>
          <w:u w:val="single"/>
          <w:lang w:eastAsia="fr-FR"/>
        </w:rPr>
        <w:fldChar w:fldCharType="end"/>
      </w:r>
    </w:p>
    <w:p w14:paraId="5BDBD63A" w14:textId="571396B1" w:rsidR="000E166D" w:rsidRPr="00C76C4E" w:rsidRDefault="000E166D" w:rsidP="5E49EA80">
      <w:pPr>
        <w:spacing w:after="0" w:line="240" w:lineRule="auto"/>
        <w:rPr>
          <w:rFonts w:ascii="CP" w:eastAsia="Times New Roman" w:hAnsi="CP" w:cs="Times New Roman"/>
          <w:sz w:val="20"/>
          <w:szCs w:val="20"/>
          <w:lang w:eastAsia="fr-FR"/>
        </w:rPr>
      </w:pPr>
    </w:p>
    <w:p w14:paraId="6BA6CDE7" w14:textId="77777777" w:rsidR="00141609" w:rsidRPr="00C76C4E" w:rsidRDefault="00141609" w:rsidP="0076284D">
      <w:pPr>
        <w:pStyle w:val="Titre3"/>
        <w:rPr>
          <w:rFonts w:ascii="CP" w:hAnsi="CP"/>
        </w:rPr>
      </w:pPr>
      <w:bookmarkStart w:id="163" w:name="_Toc176186170"/>
      <w:r w:rsidRPr="00C76C4E">
        <w:rPr>
          <w:rFonts w:ascii="CP" w:hAnsi="CP"/>
        </w:rPr>
        <w:t>10.1.2 - Interlocuteur pour les reconductions et révisions de prix :</w:t>
      </w:r>
      <w:bookmarkEnd w:id="163"/>
    </w:p>
    <w:p w14:paraId="7936158B" w14:textId="77777777" w:rsidR="00141609" w:rsidRPr="00C76C4E" w:rsidRDefault="00141609" w:rsidP="00141609">
      <w:pPr>
        <w:spacing w:after="0" w:line="240" w:lineRule="auto"/>
        <w:rPr>
          <w:rFonts w:ascii="CP" w:eastAsia="Times New Roman" w:hAnsi="CP" w:cs="Times New Roman"/>
          <w:sz w:val="20"/>
          <w:szCs w:val="20"/>
          <w:lang w:eastAsia="fr-FR"/>
        </w:rPr>
      </w:pPr>
    </w:p>
    <w:p w14:paraId="2AE574CD" w14:textId="77777777" w:rsidR="00141609" w:rsidRPr="00C76C4E" w:rsidRDefault="00141609" w:rsidP="00141609">
      <w:pPr>
        <w:spacing w:after="0" w:line="240" w:lineRule="auto"/>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Direction juridique et financière – Service de l’achat public</w:t>
      </w:r>
    </w:p>
    <w:p w14:paraId="3FBEA754" w14:textId="77777777" w:rsidR="00141609" w:rsidRPr="00C76C4E" w:rsidRDefault="00141609" w:rsidP="00141609">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Tél. : 01 44 78 49 33 (ou 46.61) </w:t>
      </w:r>
    </w:p>
    <w:p w14:paraId="1026069A" w14:textId="77777777" w:rsidR="00141609" w:rsidRPr="00C76C4E" w:rsidRDefault="00141609" w:rsidP="00141609">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Courriel : </w:t>
      </w:r>
      <w:hyperlink r:id="rId12" w:history="1">
        <w:r w:rsidRPr="00C76C4E">
          <w:rPr>
            <w:rFonts w:ascii="CP" w:eastAsia="Times New Roman" w:hAnsi="CP" w:cs="Times New Roman"/>
            <w:color w:val="0000FF"/>
            <w:sz w:val="20"/>
            <w:szCs w:val="20"/>
            <w:u w:val="single"/>
            <w:lang w:eastAsia="fr-FR"/>
          </w:rPr>
          <w:t>Achat@centrepompidou.fr</w:t>
        </w:r>
      </w:hyperlink>
      <w:r w:rsidRPr="00C76C4E">
        <w:rPr>
          <w:rFonts w:ascii="CP" w:eastAsia="Times New Roman" w:hAnsi="CP" w:cs="Times New Roman"/>
          <w:sz w:val="20"/>
          <w:szCs w:val="20"/>
          <w:lang w:eastAsia="fr-FR"/>
        </w:rPr>
        <w:t xml:space="preserve"> </w:t>
      </w:r>
    </w:p>
    <w:p w14:paraId="1DD8078E" w14:textId="77777777" w:rsidR="00141609" w:rsidRPr="00C76C4E" w:rsidRDefault="00141609" w:rsidP="00141609">
      <w:pPr>
        <w:spacing w:after="0" w:line="240" w:lineRule="auto"/>
        <w:rPr>
          <w:rFonts w:ascii="CP" w:eastAsia="Times New Roman" w:hAnsi="CP" w:cs="Times New Roman"/>
          <w:lang w:eastAsia="fr-FR"/>
        </w:rPr>
      </w:pPr>
    </w:p>
    <w:p w14:paraId="03A6A29D" w14:textId="77777777" w:rsidR="00141609" w:rsidRPr="00C76C4E" w:rsidRDefault="00141609" w:rsidP="0076284D">
      <w:pPr>
        <w:pStyle w:val="Titre2"/>
        <w:rPr>
          <w:rFonts w:ascii="CP" w:hAnsi="CP"/>
        </w:rPr>
      </w:pPr>
      <w:bookmarkStart w:id="164" w:name="_Toc197326325"/>
      <w:bookmarkStart w:id="165" w:name="_Toc225762023"/>
      <w:r w:rsidRPr="00C76C4E">
        <w:rPr>
          <w:rFonts w:ascii="CP" w:hAnsi="CP"/>
        </w:rPr>
        <w:t>10.2 – Forme des notifications et communications</w:t>
      </w:r>
      <w:bookmarkEnd w:id="165"/>
      <w:r w:rsidRPr="00C76C4E">
        <w:rPr>
          <w:rFonts w:ascii="CP" w:hAnsi="CP"/>
        </w:rPr>
        <w:t xml:space="preserve"> </w:t>
      </w:r>
      <w:bookmarkEnd w:id="164"/>
    </w:p>
    <w:p w14:paraId="194937C8"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échanges de communication entre le Centre Pompidou et le titulaire peuvent être effectués par tout moyen permettant d’attester la date de réception de la décision ou de l’information.</w:t>
      </w:r>
    </w:p>
    <w:p w14:paraId="28EDB72B"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298B959" w14:textId="77777777" w:rsidR="00141609" w:rsidRPr="00C76C4E" w:rsidRDefault="00141609" w:rsidP="00141609">
      <w:pPr>
        <w:widowControl w:val="0"/>
        <w:autoSpaceDE w:val="0"/>
        <w:autoSpaceDN w:val="0"/>
        <w:adjustRightInd w:val="0"/>
        <w:spacing w:after="0" w:line="240" w:lineRule="auto"/>
        <w:jc w:val="both"/>
        <w:rPr>
          <w:rFonts w:ascii="CP" w:eastAsia="Times New Roman" w:hAnsi="CP" w:cs="Arial"/>
          <w:sz w:val="20"/>
          <w:szCs w:val="20"/>
          <w:lang w:eastAsia="fr-FR"/>
        </w:rPr>
      </w:pPr>
      <w:r w:rsidRPr="00C76C4E">
        <w:rPr>
          <w:rFonts w:ascii="CP" w:eastAsia="Times New Roman" w:hAnsi="CP" w:cs="Times New Roman"/>
          <w:sz w:val="20"/>
          <w:szCs w:val="20"/>
          <w:lang w:eastAsia="fr-FR"/>
        </w:rPr>
        <w:t>Lorsque la notification d’une décision ou information du Centre Pompidou doit faire courir un délai, ce document est notifié </w:t>
      </w:r>
      <w:r w:rsidRPr="00C76C4E">
        <w:rPr>
          <w:rFonts w:ascii="CP" w:eastAsia="Times New Roman" w:hAnsi="CP" w:cs="Arial"/>
          <w:sz w:val="20"/>
          <w:szCs w:val="20"/>
          <w:lang w:eastAsia="fr-FR"/>
        </w:rPr>
        <w:t>:</w:t>
      </w:r>
    </w:p>
    <w:p w14:paraId="780B652B" w14:textId="77777777" w:rsidR="00141609" w:rsidRPr="00C76C4E" w:rsidRDefault="00141609" w:rsidP="00141609">
      <w:pPr>
        <w:widowControl w:val="0"/>
        <w:autoSpaceDE w:val="0"/>
        <w:autoSpaceDN w:val="0"/>
        <w:adjustRightInd w:val="0"/>
        <w:spacing w:after="0" w:line="240" w:lineRule="auto"/>
        <w:ind w:left="284" w:hanging="284"/>
        <w:jc w:val="both"/>
        <w:rPr>
          <w:rFonts w:ascii="CP" w:eastAsia="Times New Roman" w:hAnsi="CP" w:cs="Arial"/>
          <w:sz w:val="20"/>
          <w:szCs w:val="20"/>
          <w:lang w:eastAsia="fr-FR"/>
        </w:rPr>
      </w:pPr>
      <w:r w:rsidRPr="00C76C4E">
        <w:rPr>
          <w:rFonts w:ascii="CP" w:eastAsia="Times New Roman" w:hAnsi="CP" w:cs="Arial"/>
          <w:sz w:val="20"/>
          <w:szCs w:val="20"/>
          <w:lang w:eastAsia="fr-FR"/>
        </w:rPr>
        <w:t xml:space="preserve">-  </w:t>
      </w:r>
      <w:r w:rsidRPr="00C76C4E">
        <w:rPr>
          <w:rFonts w:ascii="CP" w:eastAsia="Times New Roman" w:hAnsi="CP" w:cs="Arial"/>
          <w:sz w:val="20"/>
          <w:szCs w:val="20"/>
          <w:lang w:eastAsia="fr-FR"/>
        </w:rPr>
        <w:tab/>
        <w:t xml:space="preserve">soit directement au titulaire, ou à son représentant dûment qualifié, contre récépissé ; </w:t>
      </w:r>
    </w:p>
    <w:p w14:paraId="68351AA7" w14:textId="77777777" w:rsidR="00141609" w:rsidRPr="00C76C4E" w:rsidRDefault="00141609" w:rsidP="00141609">
      <w:pPr>
        <w:widowControl w:val="0"/>
        <w:autoSpaceDE w:val="0"/>
        <w:autoSpaceDN w:val="0"/>
        <w:adjustRightInd w:val="0"/>
        <w:spacing w:after="0" w:line="240" w:lineRule="auto"/>
        <w:ind w:left="284" w:hanging="284"/>
        <w:jc w:val="both"/>
        <w:rPr>
          <w:rFonts w:ascii="CP" w:eastAsia="Times New Roman" w:hAnsi="CP" w:cs="Arial"/>
          <w:sz w:val="20"/>
          <w:szCs w:val="20"/>
          <w:lang w:eastAsia="fr-FR"/>
        </w:rPr>
      </w:pPr>
      <w:r w:rsidRPr="00C76C4E">
        <w:rPr>
          <w:rFonts w:ascii="CP" w:eastAsia="Times New Roman" w:hAnsi="CP" w:cs="Arial"/>
          <w:sz w:val="20"/>
          <w:szCs w:val="20"/>
          <w:lang w:eastAsia="fr-FR"/>
        </w:rPr>
        <w:t xml:space="preserve">- </w:t>
      </w:r>
      <w:r w:rsidRPr="00C76C4E">
        <w:rPr>
          <w:rFonts w:ascii="CP" w:eastAsia="Times New Roman" w:hAnsi="CP" w:cs="Arial"/>
          <w:sz w:val="20"/>
          <w:szCs w:val="20"/>
          <w:lang w:eastAsia="fr-FR"/>
        </w:rPr>
        <w:tab/>
        <w:t xml:space="preserve">soit par échanges dématérialisés (e-mail avec accusé de réception par retour d’e-mail) </w:t>
      </w:r>
    </w:p>
    <w:p w14:paraId="584C7892" w14:textId="77777777" w:rsidR="00141609" w:rsidRPr="00C76C4E" w:rsidRDefault="00141609" w:rsidP="00141609">
      <w:pPr>
        <w:spacing w:after="0" w:line="240" w:lineRule="auto"/>
        <w:ind w:left="284" w:hanging="284"/>
        <w:jc w:val="both"/>
        <w:rPr>
          <w:rFonts w:ascii="CP" w:eastAsia="Times New Roman" w:hAnsi="CP" w:cs="Times New Roman"/>
          <w:b/>
          <w:sz w:val="20"/>
          <w:szCs w:val="20"/>
          <w:lang w:eastAsia="fr-FR"/>
        </w:rPr>
      </w:pPr>
      <w:r w:rsidRPr="00C76C4E">
        <w:rPr>
          <w:rFonts w:ascii="CP" w:eastAsia="Times New Roman" w:hAnsi="CP" w:cs="Arial"/>
          <w:sz w:val="20"/>
          <w:szCs w:val="20"/>
          <w:lang w:eastAsia="fr-FR"/>
        </w:rPr>
        <w:t xml:space="preserve">- </w:t>
      </w:r>
      <w:r w:rsidRPr="00C76C4E">
        <w:rPr>
          <w:rFonts w:ascii="CP" w:eastAsia="Times New Roman" w:hAnsi="CP" w:cs="Arial"/>
          <w:sz w:val="20"/>
          <w:szCs w:val="20"/>
          <w:lang w:eastAsia="fr-FR"/>
        </w:rPr>
        <w:tab/>
        <w:t>soit par tout autre moyen permettant d’attester la date de réception de la décision ou de l’information</w:t>
      </w:r>
      <w:r w:rsidRPr="00C76C4E">
        <w:rPr>
          <w:rFonts w:ascii="CP" w:eastAsia="Times New Roman" w:hAnsi="CP" w:cs="Arial"/>
          <w:b/>
          <w:sz w:val="20"/>
          <w:szCs w:val="20"/>
          <w:lang w:eastAsia="fr-FR"/>
        </w:rPr>
        <w:t>.</w:t>
      </w:r>
      <w:r w:rsidRPr="00C76C4E">
        <w:rPr>
          <w:rFonts w:ascii="CP" w:eastAsia="Times New Roman" w:hAnsi="CP" w:cs="Times New Roman"/>
          <w:b/>
          <w:sz w:val="20"/>
          <w:szCs w:val="20"/>
          <w:lang w:eastAsia="fr-FR"/>
        </w:rPr>
        <w:t xml:space="preserve"> </w:t>
      </w:r>
    </w:p>
    <w:p w14:paraId="08BA5534"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F636F66"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titulaire procèdera de la même façon s’il entend donner à sa communication une date certaine. </w:t>
      </w:r>
    </w:p>
    <w:p w14:paraId="54B58F25"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4415848"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Lorsque le titulaire estime que les prescriptions d’une décision ou d’une communication appellent des réserves de sa part, il doit, sous peine de forclusion, les présenter par écrit au Centre Pompidou, dans </w:t>
      </w:r>
      <w:proofErr w:type="gramStart"/>
      <w:r w:rsidRPr="00C76C4E">
        <w:rPr>
          <w:rFonts w:ascii="CP" w:eastAsia="Times New Roman" w:hAnsi="CP" w:cs="Times New Roman"/>
          <w:sz w:val="20"/>
          <w:szCs w:val="20"/>
          <w:lang w:eastAsia="fr-FR"/>
        </w:rPr>
        <w:t>un délai de 15 jours décomptés</w:t>
      </w:r>
      <w:proofErr w:type="gramEnd"/>
      <w:r w:rsidRPr="00C76C4E">
        <w:rPr>
          <w:rFonts w:ascii="CP" w:eastAsia="Times New Roman" w:hAnsi="CP" w:cs="Times New Roman"/>
          <w:sz w:val="20"/>
          <w:szCs w:val="20"/>
          <w:lang w:eastAsia="fr-FR"/>
        </w:rPr>
        <w:t xml:space="preserve"> ainsi qu’il est précisé à l’article 3.2.2 du CCAG FCS.</w:t>
      </w:r>
    </w:p>
    <w:p w14:paraId="69E493D3"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Les décisions ou communications relatives à des prestations sous-traitées sont adressées au titulaire qui a </w:t>
      </w:r>
      <w:proofErr w:type="gramStart"/>
      <w:r w:rsidRPr="00C76C4E">
        <w:rPr>
          <w:rFonts w:ascii="CP" w:eastAsia="Times New Roman" w:hAnsi="CP" w:cs="Times New Roman"/>
          <w:sz w:val="20"/>
          <w:szCs w:val="20"/>
          <w:lang w:eastAsia="fr-FR"/>
        </w:rPr>
        <w:t>seul qualité</w:t>
      </w:r>
      <w:proofErr w:type="gramEnd"/>
      <w:r w:rsidRPr="00C76C4E">
        <w:rPr>
          <w:rFonts w:ascii="CP" w:eastAsia="Times New Roman" w:hAnsi="CP" w:cs="Times New Roman"/>
          <w:sz w:val="20"/>
          <w:szCs w:val="20"/>
          <w:lang w:eastAsia="fr-FR"/>
        </w:rPr>
        <w:t xml:space="preserve"> pour présenter des réserves.</w:t>
      </w:r>
    </w:p>
    <w:p w14:paraId="01080569"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BC43502"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titulaire se conforme strictement aux décisions ou communications qui lui sont notifiées au titre de l’exécution du présent marché, qu’elles aient ou non fait l’objet de réserves de sa part. </w:t>
      </w:r>
    </w:p>
    <w:p w14:paraId="2132597C" w14:textId="77777777" w:rsidR="00141609" w:rsidRPr="00C76C4E" w:rsidRDefault="00141609" w:rsidP="00141609">
      <w:pPr>
        <w:spacing w:after="0" w:line="240" w:lineRule="auto"/>
        <w:rPr>
          <w:rFonts w:ascii="CP" w:eastAsia="Times New Roman" w:hAnsi="CP" w:cs="Times New Roman"/>
          <w:lang w:eastAsia="fr-FR"/>
        </w:rPr>
      </w:pPr>
    </w:p>
    <w:p w14:paraId="239F9B2A" w14:textId="77777777" w:rsidR="00141609" w:rsidRPr="00C76C4E" w:rsidRDefault="00141609" w:rsidP="0076284D">
      <w:pPr>
        <w:pStyle w:val="Titre2"/>
        <w:rPr>
          <w:rFonts w:ascii="CP" w:hAnsi="CP"/>
        </w:rPr>
      </w:pPr>
      <w:bookmarkStart w:id="166" w:name="_Toc197326326"/>
      <w:bookmarkStart w:id="167" w:name="_Toc225762024"/>
      <w:r w:rsidRPr="00C76C4E">
        <w:rPr>
          <w:rFonts w:ascii="CP" w:hAnsi="CP"/>
        </w:rPr>
        <w:t>10.3 – Modification relative au titulaire du marché</w:t>
      </w:r>
      <w:bookmarkEnd w:id="166"/>
      <w:bookmarkEnd w:id="167"/>
    </w:p>
    <w:p w14:paraId="38C32188" w14:textId="77777777" w:rsidR="00141609" w:rsidRPr="00C76C4E" w:rsidRDefault="00141609" w:rsidP="0076284D">
      <w:pPr>
        <w:pStyle w:val="Titre3"/>
        <w:rPr>
          <w:rFonts w:ascii="CP" w:hAnsi="CP"/>
        </w:rPr>
      </w:pPr>
      <w:bookmarkStart w:id="168" w:name="_Toc176186173"/>
      <w:r w:rsidRPr="00C76C4E">
        <w:rPr>
          <w:rFonts w:ascii="CP" w:hAnsi="CP"/>
        </w:rPr>
        <w:t>10.3.1 – Changement de dénomination sociale du titulaire</w:t>
      </w:r>
      <w:bookmarkEnd w:id="168"/>
    </w:p>
    <w:p w14:paraId="30EA20CB" w14:textId="77777777" w:rsidR="00141609" w:rsidRPr="00C76C4E" w:rsidRDefault="00141609" w:rsidP="00141609">
      <w:pPr>
        <w:spacing w:after="0" w:line="240" w:lineRule="auto"/>
        <w:rPr>
          <w:rFonts w:ascii="CP" w:eastAsia="Times New Roman" w:hAnsi="CP" w:cs="Times New Roman"/>
          <w:sz w:val="20"/>
          <w:szCs w:val="20"/>
          <w:lang w:eastAsia="fr-FR"/>
        </w:rPr>
      </w:pPr>
    </w:p>
    <w:p w14:paraId="20F8E30A"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w:t>
      </w:r>
      <w:r w:rsidRPr="00C76C4E">
        <w:rPr>
          <w:rFonts w:ascii="CP" w:eastAsia="Times New Roman" w:hAnsi="CP" w:cs="Times New Roman"/>
          <w:sz w:val="20"/>
          <w:szCs w:val="20"/>
          <w:lang w:eastAsia="fr-FR"/>
        </w:rPr>
        <w:lastRenderedPageBreak/>
        <w:t>pièce justificative complémentaire (copie de l’annonce dans un journal d’annonces légales notamment), dans les plus brefs délais.</w:t>
      </w:r>
    </w:p>
    <w:p w14:paraId="072AC191" w14:textId="77777777" w:rsidR="00141609" w:rsidRPr="00C76C4E" w:rsidRDefault="00141609" w:rsidP="00141609">
      <w:pPr>
        <w:spacing w:after="0" w:line="240" w:lineRule="auto"/>
        <w:rPr>
          <w:rFonts w:ascii="CP" w:eastAsia="Times New Roman" w:hAnsi="CP" w:cs="Times New Roman"/>
          <w:sz w:val="20"/>
          <w:szCs w:val="20"/>
          <w:lang w:eastAsia="fr-FR"/>
        </w:rPr>
      </w:pPr>
    </w:p>
    <w:p w14:paraId="0E507D5E" w14:textId="77777777" w:rsidR="00141609" w:rsidRPr="00C76C4E" w:rsidRDefault="00141609" w:rsidP="0076284D">
      <w:pPr>
        <w:pStyle w:val="Titre3"/>
        <w:rPr>
          <w:rFonts w:ascii="CP" w:hAnsi="CP"/>
        </w:rPr>
      </w:pPr>
      <w:bookmarkStart w:id="169" w:name="_Toc176186174"/>
      <w:r w:rsidRPr="00C76C4E">
        <w:rPr>
          <w:rFonts w:ascii="CP" w:hAnsi="CP"/>
        </w:rPr>
        <w:t>10.3.2 – Changement de cocontractant en cours d’exécution du marché</w:t>
      </w:r>
      <w:bookmarkEnd w:id="169"/>
      <w:r w:rsidRPr="00C76C4E">
        <w:rPr>
          <w:rFonts w:ascii="CP" w:hAnsi="CP"/>
        </w:rPr>
        <w:t xml:space="preserve"> </w:t>
      </w:r>
    </w:p>
    <w:p w14:paraId="40E640A3" w14:textId="77777777" w:rsidR="00141609" w:rsidRPr="00C76C4E" w:rsidRDefault="00141609" w:rsidP="00141609">
      <w:pPr>
        <w:spacing w:after="0" w:line="240" w:lineRule="auto"/>
        <w:rPr>
          <w:rFonts w:ascii="CP" w:eastAsia="Times New Roman" w:hAnsi="CP" w:cs="Times New Roman"/>
          <w:sz w:val="20"/>
          <w:szCs w:val="20"/>
          <w:lang w:eastAsia="fr-FR"/>
        </w:rPr>
      </w:pPr>
    </w:p>
    <w:p w14:paraId="5C4A7D9D"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En cas de transfert du marché à une autre entreprise après cession de fonds de commerce, cession d’activités, fusion-absorption ou mise en location gérance, le titulaire doit impérativement en informer par écrit dans les plus brefs délais le service en charge du suivi contractuel et administratif du marché. </w:t>
      </w:r>
    </w:p>
    <w:p w14:paraId="30C1C60E" w14:textId="77777777" w:rsidR="00141609" w:rsidRPr="00C76C4E" w:rsidRDefault="00141609" w:rsidP="00141609">
      <w:pPr>
        <w:spacing w:after="0" w:line="240" w:lineRule="auto"/>
        <w:rPr>
          <w:rFonts w:ascii="CP" w:eastAsia="Times New Roman" w:hAnsi="CP" w:cs="Times New Roman"/>
          <w:sz w:val="20"/>
          <w:szCs w:val="20"/>
          <w:lang w:eastAsia="fr-FR"/>
        </w:rPr>
      </w:pPr>
    </w:p>
    <w:p w14:paraId="14D7CEA5"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361F5553"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B1932A2" w14:textId="77777777" w:rsidR="00141609" w:rsidRPr="00C76C4E" w:rsidRDefault="00141609" w:rsidP="00141609">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Suite à cette vérification, elle fera l’objet d’un avenant constatant le transfert du marché au nouveau titulaire.</w:t>
      </w:r>
    </w:p>
    <w:p w14:paraId="3F03773E" w14:textId="590FCF9D"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Si le cessionnaire ne possède pas les capacités pour exécuter le marché, le Centre Pompidou procédera à la résiliation du marché sans indemnités ni préavis.</w:t>
      </w:r>
    </w:p>
    <w:p w14:paraId="0EA3B25B" w14:textId="150B9235" w:rsidR="00141609" w:rsidRPr="00C76C4E" w:rsidRDefault="00141609" w:rsidP="0097353A">
      <w:pPr>
        <w:pStyle w:val="Titre1"/>
        <w:rPr>
          <w:rFonts w:ascii="CP" w:hAnsi="CP"/>
        </w:rPr>
      </w:pPr>
      <w:bookmarkStart w:id="170" w:name="_Toc225762025"/>
      <w:r w:rsidRPr="00C76C4E">
        <w:rPr>
          <w:rFonts w:ascii="CP" w:hAnsi="CP"/>
        </w:rPr>
        <w:t>Article 11 – confidentialité</w:t>
      </w:r>
      <w:bookmarkEnd w:id="170"/>
    </w:p>
    <w:p w14:paraId="38FDFE97" w14:textId="2F321B83"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Il est dérogé à l’art. 5.1 du CCAG</w:t>
      </w:r>
      <w:r w:rsidR="00227578" w:rsidRPr="00C76C4E">
        <w:rPr>
          <w:rFonts w:ascii="CP" w:eastAsia="Times New Roman" w:hAnsi="CP" w:cs="Times New Roman"/>
          <w:sz w:val="20"/>
          <w:szCs w:val="20"/>
          <w:lang w:eastAsia="fr-FR"/>
        </w:rPr>
        <w:t xml:space="preserve"> </w:t>
      </w:r>
      <w:sdt>
        <w:sdtPr>
          <w:rPr>
            <w:rFonts w:ascii="CP" w:eastAsia="Times New Roman" w:hAnsi="CP" w:cs="Times New Roman"/>
            <w:sz w:val="20"/>
            <w:szCs w:val="20"/>
            <w:lang w:eastAsia="fr-FR"/>
          </w:rPr>
          <w:id w:val="581103725"/>
          <w:placeholder>
            <w:docPart w:val="DefaultPlaceholder_-1854013438"/>
          </w:placeholder>
          <w:comboBox>
            <w:listItem w:value="Choisissez un élément."/>
            <w:listItem w:displayText="PI" w:value="PI"/>
            <w:listItem w:displayText="FCS" w:value="FCS"/>
          </w:comboBox>
        </w:sdtPr>
        <w:sdtContent>
          <w:r w:rsidR="00BA6EE0" w:rsidRPr="00C76C4E">
            <w:rPr>
              <w:rFonts w:ascii="CP" w:eastAsia="Times New Roman" w:hAnsi="CP" w:cs="Times New Roman"/>
              <w:sz w:val="20"/>
              <w:szCs w:val="20"/>
              <w:lang w:eastAsia="fr-FR"/>
            </w:rPr>
            <w:t>FCS</w:t>
          </w:r>
        </w:sdtContent>
      </w:sdt>
      <w:r w:rsidRPr="00C76C4E">
        <w:rPr>
          <w:rFonts w:ascii="CP" w:eastAsia="Times New Roman" w:hAnsi="CP" w:cs="Times New Roman"/>
          <w:sz w:val="20"/>
          <w:szCs w:val="20"/>
          <w:lang w:eastAsia="fr-FR"/>
        </w:rPr>
        <w:t xml:space="preserve"> comme suit : </w:t>
      </w:r>
    </w:p>
    <w:p w14:paraId="031CB3D0" w14:textId="77777777" w:rsidR="00141609" w:rsidRPr="00C76C4E" w:rsidRDefault="00141609" w:rsidP="00141609">
      <w:pPr>
        <w:spacing w:after="0" w:line="240" w:lineRule="auto"/>
        <w:jc w:val="both"/>
        <w:rPr>
          <w:rFonts w:ascii="CP" w:eastAsia="Times New Roman" w:hAnsi="CP" w:cs="Times New Roman"/>
          <w:i/>
          <w:sz w:val="20"/>
          <w:szCs w:val="20"/>
          <w:lang w:eastAsia="fr-FR"/>
        </w:rPr>
      </w:pPr>
    </w:p>
    <w:p w14:paraId="292A1D71" w14:textId="06B963EE" w:rsidR="00141609" w:rsidRPr="00C76C4E" w:rsidRDefault="00141609" w:rsidP="0097353A">
      <w:pPr>
        <w:pStyle w:val="Titre2"/>
        <w:rPr>
          <w:rFonts w:ascii="CP" w:hAnsi="CP"/>
        </w:rPr>
      </w:pPr>
      <w:bookmarkStart w:id="171" w:name="_Toc225762026"/>
      <w:r w:rsidRPr="00C76C4E">
        <w:rPr>
          <w:rFonts w:ascii="CP" w:hAnsi="CP"/>
        </w:rPr>
        <w:t>11.1 – Confidentialité des échanges dans le cadre de ce marché</w:t>
      </w:r>
      <w:bookmarkEnd w:id="171"/>
    </w:p>
    <w:p w14:paraId="4FB84334"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AF702D8"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Cette obligation se maintient pendant toute la durée d’exécution du marché, mais aussi à son terme tant que ces informations n’ont pas été rendues publiques par la volonté du Centre Pompidou.</w:t>
      </w:r>
    </w:p>
    <w:p w14:paraId="0D3F8D64" w14:textId="5B362077" w:rsidR="00141609"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4688639A" w14:textId="77777777" w:rsidR="00C76C4E" w:rsidRPr="00C76C4E" w:rsidRDefault="00C76C4E" w:rsidP="00141609">
      <w:pPr>
        <w:spacing w:after="0" w:line="240" w:lineRule="auto"/>
        <w:jc w:val="both"/>
        <w:rPr>
          <w:rFonts w:ascii="CP" w:eastAsia="Times New Roman" w:hAnsi="CP" w:cs="Times New Roman"/>
          <w:sz w:val="20"/>
          <w:szCs w:val="20"/>
          <w:lang w:eastAsia="fr-FR"/>
        </w:rPr>
      </w:pPr>
    </w:p>
    <w:p w14:paraId="14166550" w14:textId="18A4D0AD" w:rsidR="00141609" w:rsidRPr="00C76C4E" w:rsidRDefault="00141609" w:rsidP="0097353A">
      <w:pPr>
        <w:pStyle w:val="Titre2"/>
        <w:rPr>
          <w:rFonts w:ascii="CP" w:hAnsi="CP"/>
        </w:rPr>
      </w:pPr>
      <w:bookmarkStart w:id="172" w:name="_Toc225762027"/>
      <w:r w:rsidRPr="00C76C4E">
        <w:rPr>
          <w:rFonts w:ascii="CP" w:hAnsi="CP"/>
        </w:rPr>
        <w:t>11.2 - Confidentialité des données</w:t>
      </w:r>
      <w:bookmarkEnd w:id="172"/>
    </w:p>
    <w:p w14:paraId="3A397971"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supports informatiques fournis par le Centre Pompidou au titre du présent marché, et tous documents de quelque nature qu’ils soient résultant de leur traitement par le titulaire restent la propriété du Centre Pompidou.</w:t>
      </w:r>
    </w:p>
    <w:p w14:paraId="49F4B38D"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B98F759"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marché s’engage à prendre toutes précautions utiles afin de préserver la sécurité des informations et notamment d’empêcher qu’elles ne soient déformées, endommagées ou communiquées à des personnes non autorisées.</w:t>
      </w:r>
    </w:p>
    <w:p w14:paraId="4655E3FA"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817D512"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titulaire s’engage donc à respecter, de façon absolue, les obligations suivantes et à les faire respecter par son personnel, c’est-à-dire notamment à :</w:t>
      </w:r>
    </w:p>
    <w:p w14:paraId="7555F8EA"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E3B1FFE" w14:textId="77777777" w:rsidR="00141609" w:rsidRPr="00C76C4E" w:rsidRDefault="00141609" w:rsidP="00141609">
      <w:pPr>
        <w:numPr>
          <w:ilvl w:val="0"/>
          <w:numId w:val="17"/>
        </w:numPr>
        <w:spacing w:after="0" w:line="240" w:lineRule="auto"/>
        <w:jc w:val="both"/>
        <w:rPr>
          <w:rFonts w:ascii="CP" w:eastAsia="Times New Roman" w:hAnsi="CP" w:cs="Times New Roman"/>
          <w:sz w:val="20"/>
          <w:szCs w:val="20"/>
          <w:lang w:eastAsia="fr-FR"/>
        </w:rPr>
      </w:pPr>
      <w:r w:rsidRPr="00C76C4E">
        <w:rPr>
          <w:rFonts w:ascii="CP" w:eastAsia="Times New Roman" w:hAnsi="CP" w:cs="Arial Narrow"/>
          <w:sz w:val="20"/>
          <w:szCs w:val="20"/>
          <w:lang w:eastAsia="fr-FR"/>
        </w:rPr>
        <w:lastRenderedPageBreak/>
        <w:t>Ne prendre aucune copie des documents et supports d’informations confiés, à l’exception de celles n</w:t>
      </w:r>
      <w:r w:rsidRPr="00C76C4E">
        <w:rPr>
          <w:rFonts w:ascii="CP" w:eastAsia="Times New Roman" w:hAnsi="CP" w:cs="Times New Roman"/>
          <w:sz w:val="20"/>
          <w:szCs w:val="20"/>
          <w:lang w:eastAsia="fr-FR"/>
        </w:rPr>
        <w:t>écessaires pour les besoins de l’exécution de sa prestation, objet du présent marché ;</w:t>
      </w:r>
    </w:p>
    <w:p w14:paraId="3D473E32" w14:textId="77777777" w:rsidR="00141609" w:rsidRPr="00C76C4E" w:rsidRDefault="00141609" w:rsidP="00141609">
      <w:pPr>
        <w:numPr>
          <w:ilvl w:val="0"/>
          <w:numId w:val="17"/>
        </w:numPr>
        <w:spacing w:after="0" w:line="240" w:lineRule="auto"/>
        <w:jc w:val="both"/>
        <w:rPr>
          <w:rFonts w:ascii="CP" w:eastAsia="Times New Roman" w:hAnsi="CP" w:cs="Times New Roman"/>
          <w:sz w:val="20"/>
          <w:szCs w:val="20"/>
          <w:lang w:eastAsia="fr-FR"/>
        </w:rPr>
      </w:pPr>
      <w:r w:rsidRPr="00C76C4E">
        <w:rPr>
          <w:rFonts w:ascii="CP" w:eastAsia="Times New Roman" w:hAnsi="CP" w:cs="Arial Narrow"/>
          <w:sz w:val="20"/>
          <w:szCs w:val="20"/>
          <w:lang w:eastAsia="fr-FR"/>
        </w:rPr>
        <w:t>Ne pas utiliser les documents et informations traités à des fins autres que celles spécifiées au présent marché ;</w:t>
      </w:r>
    </w:p>
    <w:p w14:paraId="7129E5CB" w14:textId="77777777" w:rsidR="00141609" w:rsidRPr="00C76C4E" w:rsidRDefault="00141609" w:rsidP="00141609">
      <w:pPr>
        <w:numPr>
          <w:ilvl w:val="0"/>
          <w:numId w:val="17"/>
        </w:numPr>
        <w:spacing w:after="0" w:line="240" w:lineRule="auto"/>
        <w:jc w:val="both"/>
        <w:rPr>
          <w:rFonts w:ascii="CP" w:eastAsia="Times New Roman" w:hAnsi="CP" w:cs="Times New Roman"/>
          <w:sz w:val="20"/>
          <w:szCs w:val="20"/>
          <w:lang w:eastAsia="fr-FR"/>
        </w:rPr>
      </w:pPr>
      <w:r w:rsidRPr="00C76C4E">
        <w:rPr>
          <w:rFonts w:ascii="CP" w:eastAsia="Times New Roman" w:hAnsi="CP" w:cs="Arial Narrow"/>
          <w:sz w:val="20"/>
          <w:szCs w:val="20"/>
          <w:lang w:eastAsia="fr-FR"/>
        </w:rPr>
        <w:t>Ne pas divulguer ces documents ou informations à d’</w:t>
      </w:r>
      <w:r w:rsidRPr="00C76C4E">
        <w:rPr>
          <w:rFonts w:ascii="CP" w:eastAsia="Times New Roman" w:hAnsi="CP" w:cs="Times New Roman"/>
          <w:sz w:val="20"/>
          <w:szCs w:val="20"/>
          <w:lang w:eastAsia="fr-FR"/>
        </w:rPr>
        <w:t>autres personnes, qu’il s’agisse de personnes privées ou publiques, physiques ou morales ;</w:t>
      </w:r>
    </w:p>
    <w:p w14:paraId="6F619095" w14:textId="77777777" w:rsidR="00141609" w:rsidRPr="00C76C4E" w:rsidRDefault="00141609" w:rsidP="00141609">
      <w:pPr>
        <w:numPr>
          <w:ilvl w:val="0"/>
          <w:numId w:val="17"/>
        </w:numPr>
        <w:spacing w:after="0" w:line="240" w:lineRule="auto"/>
        <w:jc w:val="both"/>
        <w:rPr>
          <w:rFonts w:ascii="CP" w:eastAsia="Times New Roman" w:hAnsi="CP" w:cs="Times New Roman"/>
          <w:sz w:val="20"/>
          <w:szCs w:val="20"/>
          <w:lang w:eastAsia="fr-FR"/>
        </w:rPr>
      </w:pPr>
      <w:r w:rsidRPr="00C76C4E">
        <w:rPr>
          <w:rFonts w:ascii="CP" w:eastAsia="Times New Roman" w:hAnsi="CP" w:cs="Arial Narrow"/>
          <w:sz w:val="20"/>
          <w:szCs w:val="20"/>
          <w:lang w:eastAsia="fr-FR"/>
        </w:rPr>
        <w:t>Prendre toutes mesures permettant d’éviter toute utilisation détournée ou frauduleuse des fichiers informatiques en cours d’exécution du présent marché ;</w:t>
      </w:r>
    </w:p>
    <w:p w14:paraId="0CF49D71" w14:textId="77777777" w:rsidR="00141609" w:rsidRPr="00C76C4E" w:rsidRDefault="00141609" w:rsidP="00141609">
      <w:pPr>
        <w:numPr>
          <w:ilvl w:val="0"/>
          <w:numId w:val="17"/>
        </w:numPr>
        <w:spacing w:after="0" w:line="240" w:lineRule="auto"/>
        <w:jc w:val="both"/>
        <w:rPr>
          <w:rFonts w:ascii="CP" w:eastAsia="Times New Roman" w:hAnsi="CP" w:cs="Times New Roman"/>
          <w:sz w:val="20"/>
          <w:szCs w:val="20"/>
          <w:lang w:eastAsia="fr-FR"/>
        </w:rPr>
      </w:pPr>
      <w:r w:rsidRPr="00C76C4E">
        <w:rPr>
          <w:rFonts w:ascii="CP" w:eastAsia="Times New Roman" w:hAnsi="CP" w:cs="Arial Narrow"/>
          <w:sz w:val="20"/>
          <w:szCs w:val="20"/>
          <w:lang w:eastAsia="fr-FR"/>
        </w:rPr>
        <w:t>Prendre</w:t>
      </w:r>
      <w:r w:rsidRPr="00C76C4E">
        <w:rPr>
          <w:rFonts w:ascii="CP" w:eastAsia="Times New Roman" w:hAnsi="CP" w:cs="Times New Roman"/>
          <w:sz w:val="20"/>
          <w:szCs w:val="20"/>
          <w:lang w:eastAsia="fr-FR"/>
        </w:rPr>
        <w:t xml:space="preserve"> toutes mesures, notamment de sécurité matérielle, pour assurer la conservation des documents et informations traités tout au long de la durée du présent marché ;</w:t>
      </w:r>
    </w:p>
    <w:p w14:paraId="1F48AE87"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Et en fin de marché à :</w:t>
      </w:r>
    </w:p>
    <w:p w14:paraId="425C268B" w14:textId="77777777" w:rsidR="00141609" w:rsidRPr="00C76C4E" w:rsidRDefault="00141609" w:rsidP="00141609">
      <w:pPr>
        <w:numPr>
          <w:ilvl w:val="0"/>
          <w:numId w:val="17"/>
        </w:numPr>
        <w:spacing w:after="0" w:line="240" w:lineRule="auto"/>
        <w:jc w:val="both"/>
        <w:rPr>
          <w:rFonts w:ascii="CP" w:eastAsia="Times New Roman" w:hAnsi="CP" w:cs="Times New Roman"/>
          <w:sz w:val="20"/>
          <w:szCs w:val="20"/>
          <w:lang w:eastAsia="fr-FR"/>
        </w:rPr>
      </w:pPr>
      <w:r w:rsidRPr="00C76C4E">
        <w:rPr>
          <w:rFonts w:ascii="CP" w:eastAsia="Times New Roman" w:hAnsi="CP" w:cs="Arial Narrow"/>
          <w:sz w:val="20"/>
          <w:szCs w:val="20"/>
          <w:lang w:eastAsia="fr-FR"/>
        </w:rPr>
        <w:t xml:space="preserve">Procéder à la destruction de tous fichiers manuels ou informatisés </w:t>
      </w:r>
      <w:r w:rsidRPr="00C76C4E">
        <w:rPr>
          <w:rFonts w:ascii="CP" w:eastAsia="Times New Roman" w:hAnsi="CP" w:cs="Times New Roman"/>
          <w:sz w:val="20"/>
          <w:szCs w:val="20"/>
          <w:lang w:eastAsia="fr-FR"/>
        </w:rPr>
        <w:t>stockant les informations saisies ;</w:t>
      </w:r>
    </w:p>
    <w:p w14:paraId="643F707F"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Ou à :</w:t>
      </w:r>
    </w:p>
    <w:p w14:paraId="70CB9558" w14:textId="77777777" w:rsidR="00141609" w:rsidRPr="00C76C4E" w:rsidRDefault="00141609" w:rsidP="00141609">
      <w:pPr>
        <w:numPr>
          <w:ilvl w:val="0"/>
          <w:numId w:val="17"/>
        </w:numPr>
        <w:spacing w:after="0" w:line="240" w:lineRule="auto"/>
        <w:jc w:val="both"/>
        <w:rPr>
          <w:rFonts w:ascii="CP" w:eastAsia="Times New Roman" w:hAnsi="CP" w:cs="Times New Roman"/>
          <w:sz w:val="20"/>
          <w:szCs w:val="20"/>
          <w:lang w:eastAsia="fr-FR"/>
        </w:rPr>
      </w:pPr>
      <w:r w:rsidRPr="00C76C4E">
        <w:rPr>
          <w:rFonts w:ascii="CP" w:eastAsia="Times New Roman" w:hAnsi="CP" w:cs="Arial Narrow"/>
          <w:sz w:val="20"/>
          <w:szCs w:val="20"/>
          <w:lang w:eastAsia="fr-FR"/>
        </w:rPr>
        <w:t>Restituer intégralement les supports d’informations selon les modalités prévues au présent marché.</w:t>
      </w:r>
    </w:p>
    <w:p w14:paraId="4D2D4FA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E565951"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 ce titre, si le titulaire sous traite sa prestation, les stipulations ci-dessus s’appliquent au sous-traitant. Le titulaire prendra toutes les dispositions pour que ces obligations soient respectées</w:t>
      </w:r>
    </w:p>
    <w:p w14:paraId="31AD5E7B"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Centre Pompidou se réserve le droit de procéder à toute vérification qui lui paraîtrait utile pour constater le respect des obligations précitées par un tiers qu’il aura préalablement agréé.</w:t>
      </w:r>
    </w:p>
    <w:p w14:paraId="630E574B"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3837C471"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Il est rappelé que, en cas de non-respect des dispositions précitées, la responsabilité du titulaire peut également être engagée sur la base des dispositions des articles 226-17 et 226-5 du code pénal.</w:t>
      </w:r>
    </w:p>
    <w:p w14:paraId="4E7807FB"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DD6F55B"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Centre Pompidou pourra prononcer la résiliation immédiate du marché, sans indemnité en faveur du titulaire, en cas de violation du secret professionnel ou de non-respect des dispositions précitées.</w:t>
      </w:r>
    </w:p>
    <w:p w14:paraId="6A8FA7B5" w14:textId="77777777" w:rsidR="00141609" w:rsidRPr="00C76C4E" w:rsidRDefault="00141609" w:rsidP="00141609">
      <w:pPr>
        <w:spacing w:after="0" w:line="240" w:lineRule="auto"/>
        <w:jc w:val="both"/>
        <w:rPr>
          <w:rFonts w:ascii="CP" w:eastAsia="Times New Roman" w:hAnsi="CP" w:cs="Times New Roman"/>
          <w:szCs w:val="24"/>
          <w:highlight w:val="yellow"/>
          <w:lang w:eastAsia="fr-FR"/>
        </w:rPr>
      </w:pPr>
    </w:p>
    <w:p w14:paraId="6A404CCC" w14:textId="40D67D5E" w:rsidR="00141609" w:rsidRPr="00C76C4E" w:rsidRDefault="00141609" w:rsidP="0097353A">
      <w:pPr>
        <w:pStyle w:val="Titre2"/>
        <w:rPr>
          <w:rFonts w:ascii="CP" w:hAnsi="CP"/>
        </w:rPr>
      </w:pPr>
      <w:bookmarkStart w:id="173" w:name="_Toc225762028"/>
      <w:r w:rsidRPr="00C76C4E">
        <w:rPr>
          <w:rFonts w:ascii="CP" w:hAnsi="CP"/>
        </w:rPr>
        <w:t>11.</w:t>
      </w:r>
      <w:r w:rsidR="00C76C4E">
        <w:rPr>
          <w:rFonts w:ascii="CP" w:hAnsi="CP"/>
        </w:rPr>
        <w:t>3</w:t>
      </w:r>
      <w:r w:rsidRPr="00C76C4E">
        <w:rPr>
          <w:rFonts w:ascii="CP" w:hAnsi="CP"/>
        </w:rPr>
        <w:t xml:space="preserve"> - Traitement des informations comportant des données personnelles</w:t>
      </w:r>
      <w:bookmarkEnd w:id="173"/>
    </w:p>
    <w:p w14:paraId="3FCF2685"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informations recueillies lors de la procédure et dans le cadre de l’exécution de l’accord-cadre font l’objet de traitements informatiques par le Centre Pompidou. Elles sont susceptibles de contenir des données permettant l’identification de personnes privées (nom, prénom, qualité ou fonction et coordonnées professionnelles des représentants du titulaire).</w:t>
      </w:r>
    </w:p>
    <w:p w14:paraId="09059230"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35C5F50F"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Elles sont destinées exclusivement aux membres de l’équipe projet du Centre Pompidou ainsi qu’aux agents de la Direction Juridique et Financière qui veillent au respect des procédures administratives. </w:t>
      </w:r>
    </w:p>
    <w:p w14:paraId="06570E14"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BD17DFF" w14:textId="5391E655" w:rsid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 Pour toute question relative à l’exercice de ces droits, vous pouvez écrire au Délégué à la Protection des Données du Centre Pompidou, à l’adresse suivante : </w:t>
      </w:r>
      <w:hyperlink r:id="rId13" w:history="1">
        <w:r w:rsidRPr="00C76C4E">
          <w:rPr>
            <w:rFonts w:ascii="CP" w:eastAsia="Times New Roman" w:hAnsi="CP" w:cs="Times New Roman"/>
            <w:color w:val="0000FF"/>
            <w:sz w:val="20"/>
            <w:szCs w:val="20"/>
            <w:u w:val="single"/>
            <w:lang w:eastAsia="fr-FR"/>
          </w:rPr>
          <w:t>dpo@centrepompidou.fr</w:t>
        </w:r>
      </w:hyperlink>
      <w:r w:rsidR="00C76C4E">
        <w:rPr>
          <w:rFonts w:ascii="CP" w:eastAsia="Times New Roman" w:hAnsi="CP" w:cs="Times New Roman"/>
          <w:sz w:val="20"/>
          <w:szCs w:val="20"/>
          <w:lang w:eastAsia="fr-FR"/>
        </w:rPr>
        <w:t>.</w:t>
      </w:r>
      <w:r w:rsidR="00C76C4E">
        <w:rPr>
          <w:rFonts w:ascii="CP" w:eastAsia="Times New Roman" w:hAnsi="CP" w:cs="Times New Roman"/>
          <w:sz w:val="20"/>
          <w:szCs w:val="20"/>
          <w:lang w:eastAsia="fr-FR"/>
        </w:rPr>
        <w:br w:type="page"/>
      </w:r>
    </w:p>
    <w:p w14:paraId="427FE9A2" w14:textId="61DF722B" w:rsidR="00141609" w:rsidRPr="00C76C4E" w:rsidRDefault="00141609" w:rsidP="0097353A">
      <w:pPr>
        <w:pStyle w:val="Titre1"/>
        <w:rPr>
          <w:rFonts w:ascii="CP" w:hAnsi="CP"/>
        </w:rPr>
      </w:pPr>
      <w:bookmarkStart w:id="174" w:name="_Toc197326327"/>
      <w:bookmarkStart w:id="175" w:name="_Toc225762029"/>
      <w:r w:rsidRPr="00C76C4E">
        <w:rPr>
          <w:rFonts w:ascii="CP" w:hAnsi="CP"/>
        </w:rPr>
        <w:lastRenderedPageBreak/>
        <w:t>ARTICLE 12 - PRéSENTATION DES SOUS-TRAITANTS EN COURS DE MARCH</w:t>
      </w:r>
      <w:bookmarkEnd w:id="174"/>
      <w:r w:rsidRPr="00C76C4E">
        <w:rPr>
          <w:rFonts w:ascii="CP" w:hAnsi="CP"/>
        </w:rPr>
        <w:t>é</w:t>
      </w:r>
      <w:bookmarkEnd w:id="175"/>
    </w:p>
    <w:p w14:paraId="4032CA30"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titulaire pourra sous-traiter une partie de l’exécution des prestations autre que les prestations de fournitures dans les conditions prévues par la loi n° 75-1334 du 31 décembre 1975 relative à la sous-traitance et les articles L 2193-1 à -14 et R 2193-1 à -22 du code la commande publique.</w:t>
      </w:r>
    </w:p>
    <w:p w14:paraId="77836136"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635434A"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Les sous-traitants peuvent être présentés au Centre Pompidou pour acceptation lors de la soumission à l’accord-cadre, ou en cours d’exécution de ces marchés.</w:t>
      </w:r>
    </w:p>
    <w:p w14:paraId="44632C4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BA74537" w14:textId="77777777" w:rsidR="00141609" w:rsidRPr="00C76C4E" w:rsidRDefault="00141609" w:rsidP="00141609">
      <w:pPr>
        <w:spacing w:after="0" w:line="240" w:lineRule="auto"/>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 xml:space="preserve">La sous-traitance totale du marché est interdite. </w:t>
      </w:r>
    </w:p>
    <w:p w14:paraId="4B170E25" w14:textId="77777777" w:rsidR="00141609" w:rsidRPr="00C76C4E" w:rsidRDefault="00141609" w:rsidP="00141609">
      <w:pPr>
        <w:spacing w:after="0" w:line="240" w:lineRule="auto"/>
        <w:jc w:val="both"/>
        <w:rPr>
          <w:rFonts w:ascii="CP" w:eastAsia="Times New Roman" w:hAnsi="CP" w:cs="Times New Roman"/>
          <w:b/>
          <w:sz w:val="20"/>
          <w:szCs w:val="20"/>
          <w:lang w:eastAsia="fr-FR"/>
        </w:rPr>
      </w:pPr>
    </w:p>
    <w:p w14:paraId="4E868000" w14:textId="77777777" w:rsidR="00141609" w:rsidRPr="00C76C4E" w:rsidRDefault="00141609" w:rsidP="0076284D">
      <w:pPr>
        <w:pStyle w:val="Titre2"/>
        <w:rPr>
          <w:rFonts w:ascii="CP" w:hAnsi="CP"/>
        </w:rPr>
      </w:pPr>
      <w:bookmarkStart w:id="176" w:name="_Toc225762030"/>
      <w:r w:rsidRPr="00C76C4E">
        <w:rPr>
          <w:rFonts w:ascii="CP" w:hAnsi="CP"/>
        </w:rPr>
        <w:t>12.1 – Présentation de sous-traitant(s) lors de la remise de l’offre</w:t>
      </w:r>
      <w:bookmarkEnd w:id="176"/>
    </w:p>
    <w:p w14:paraId="18E962AF"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C7B8F84"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Wingdings" w:eastAsia="Wingdings" w:hAnsi="Wingdings" w:cs="Wingdings"/>
          <w:b/>
          <w:bCs/>
          <w:color w:val="FF0000"/>
          <w:sz w:val="28"/>
          <w:szCs w:val="20"/>
          <w:lang w:eastAsia="fr-FR"/>
        </w:rPr>
        <w:t></w:t>
      </w:r>
      <w:r w:rsidRPr="00C76C4E">
        <w:rPr>
          <w:rFonts w:ascii="CP" w:eastAsia="Times New Roman" w:hAnsi="CP" w:cs="Times New Roman"/>
          <w:sz w:val="20"/>
          <w:szCs w:val="20"/>
          <w:lang w:eastAsia="fr-FR"/>
        </w:rPr>
        <w:t xml:space="preserve"> L’(es) entreprise (s)</w:t>
      </w:r>
      <w:r w:rsidRPr="00C76C4E">
        <w:rPr>
          <w:rFonts w:ascii="CP" w:eastAsia="Times New Roman" w:hAnsi="CP" w:cs="Times New Roman"/>
          <w:sz w:val="20"/>
          <w:szCs w:val="20"/>
          <w:vertAlign w:val="superscript"/>
          <w:lang w:eastAsia="fr-FR"/>
        </w:rPr>
        <w:footnoteReference w:id="24"/>
      </w:r>
      <w:r w:rsidRPr="00C76C4E">
        <w:rPr>
          <w:rFonts w:ascii="CP" w:eastAsia="Times New Roman" w:hAnsi="CP" w:cs="Times New Roman"/>
          <w:sz w:val="20"/>
          <w:szCs w:val="20"/>
          <w:lang w:eastAsia="fr-FR"/>
        </w:rPr>
        <w:t xml:space="preserve"> : </w:t>
      </w:r>
    </w:p>
    <w:p w14:paraId="464DECBA" w14:textId="77777777" w:rsidR="00141609" w:rsidRPr="00C76C4E" w:rsidRDefault="00141609" w:rsidP="00141609">
      <w:pPr>
        <w:spacing w:after="0" w:line="360" w:lineRule="auto"/>
        <w:ind w:left="709"/>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4"/>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Ne présente(nt) pas de sous-traitant(s) dans l’offre ;</w:t>
      </w:r>
    </w:p>
    <w:p w14:paraId="367F6DC4" w14:textId="77777777" w:rsidR="00141609" w:rsidRPr="00C76C4E" w:rsidRDefault="00141609" w:rsidP="00141609">
      <w:pPr>
        <w:spacing w:after="0" w:line="360" w:lineRule="auto"/>
        <w:ind w:left="709"/>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4"/>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Présente(nt) un (des) sous-traitant(s) dans l’offre.</w:t>
      </w:r>
    </w:p>
    <w:p w14:paraId="51A2DC02"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FDF1077" w14:textId="77777777" w:rsidR="00141609" w:rsidRPr="00C76C4E" w:rsidRDefault="00141609" w:rsidP="00141609">
      <w:pPr>
        <w:spacing w:after="0" w:line="240" w:lineRule="auto"/>
        <w:jc w:val="both"/>
        <w:rPr>
          <w:rFonts w:ascii="CP" w:eastAsia="Times New Roman" w:hAnsi="CP" w:cs="Times New Roman"/>
          <w:b/>
          <w:sz w:val="20"/>
          <w:szCs w:val="20"/>
          <w:lang w:eastAsia="fr-FR"/>
        </w:rPr>
      </w:pPr>
      <w:r w:rsidRPr="00C76C4E">
        <w:rPr>
          <w:rFonts w:ascii="CP" w:eastAsia="Times New Roman" w:hAnsi="CP" w:cs="Times New Roman"/>
          <w:b/>
          <w:sz w:val="20"/>
          <w:szCs w:val="20"/>
          <w:lang w:eastAsia="fr-FR"/>
        </w:rPr>
        <w:t>La part du marché que le titulaire sous-traite dans son offre est détaillée dans la ou les déclarations de sous-traitance annexées au présent acte d’engagement :</w:t>
      </w:r>
    </w:p>
    <w:p w14:paraId="5B8799F8"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C2A98EE"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montant total de la sous-traitance présentée dans l’offre est de :</w:t>
      </w:r>
    </w:p>
    <w:p w14:paraId="0939DA80" w14:textId="77777777" w:rsidR="00141609" w:rsidRPr="00C76C4E" w:rsidRDefault="00141609" w:rsidP="00141609">
      <w:pPr>
        <w:spacing w:before="120"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Montant HT :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0B8013AE" w14:textId="77777777" w:rsidR="00141609" w:rsidRPr="00C76C4E"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TVA au taux de ……………………………. %              Montant…………………………………………</w:t>
      </w:r>
    </w:p>
    <w:p w14:paraId="4B7FB002" w14:textId="77777777" w:rsidR="00141609" w:rsidRPr="00C76C4E"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Montant TTC : …………………………………………………………………………………………………</w:t>
      </w:r>
    </w:p>
    <w:p w14:paraId="7C902699" w14:textId="77777777" w:rsidR="00141609" w:rsidRPr="00C76C4E"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Montant TTC (en lettres) : ……………………………………………………………………………………</w:t>
      </w:r>
    </w:p>
    <w:p w14:paraId="4125AEAC"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DAAD652"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b/>
          <w:sz w:val="20"/>
          <w:szCs w:val="20"/>
          <w:lang w:eastAsia="fr-FR"/>
        </w:rPr>
        <w:t>Information des candidats</w:t>
      </w:r>
      <w:r w:rsidRPr="00C76C4E">
        <w:rPr>
          <w:rFonts w:ascii="CP" w:eastAsia="Times New Roman" w:hAnsi="CP" w:cs="Times New Roman"/>
          <w:sz w:val="20"/>
          <w:szCs w:val="20"/>
          <w:lang w:eastAsia="fr-FR"/>
        </w:rPr>
        <w:t xml:space="preserve"> : </w:t>
      </w:r>
      <w:r w:rsidRPr="00C76C4E">
        <w:rPr>
          <w:rFonts w:ascii="CP" w:eastAsia="Times New Roman" w:hAnsi="CP" w:cs="Times New Roman"/>
          <w:i/>
          <w:sz w:val="20"/>
          <w:szCs w:val="20"/>
          <w:lang w:eastAsia="fr-FR"/>
        </w:rPr>
        <w:t>si la sous-traitance envisagée est destinée à compléter les capacités techniques ou professionnelles du candidat, le candidat doit remettre le dossier de candidature de son sous-traitant avec son propre dossier dans les conditions fixées par l’avis ou le règlement de la consultation et annexer la déclaration de sous-traitance au présent acte d’engagement</w:t>
      </w:r>
      <w:r w:rsidRPr="00C76C4E">
        <w:rPr>
          <w:rFonts w:ascii="CP" w:eastAsia="Times New Roman" w:hAnsi="CP" w:cs="Times New Roman"/>
          <w:sz w:val="20"/>
          <w:szCs w:val="20"/>
          <w:lang w:eastAsia="fr-FR"/>
        </w:rPr>
        <w:t>.</w:t>
      </w:r>
    </w:p>
    <w:p w14:paraId="7DECFFD2"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81F1B0C" w14:textId="77777777" w:rsidR="00141609" w:rsidRPr="00C76C4E" w:rsidRDefault="00141609" w:rsidP="0076284D">
      <w:pPr>
        <w:pStyle w:val="Titre2"/>
        <w:rPr>
          <w:rFonts w:ascii="CP" w:hAnsi="CP"/>
        </w:rPr>
      </w:pPr>
      <w:bookmarkStart w:id="177" w:name="_Toc225762031"/>
      <w:r w:rsidRPr="00C76C4E">
        <w:rPr>
          <w:rFonts w:ascii="CP" w:hAnsi="CP"/>
        </w:rPr>
        <w:t>12.2 – Présentation de sous-traitant(s) en cours d’exécution du marché</w:t>
      </w:r>
      <w:bookmarkEnd w:id="177"/>
    </w:p>
    <w:p w14:paraId="2010B68E" w14:textId="076EDF51"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remettre à l’interlocuteur en charge indiqué à l’article 10.1.1 (</w:t>
      </w:r>
      <w:r w:rsidRPr="00C76C4E">
        <w:rPr>
          <w:rFonts w:ascii="CP" w:eastAsia="Times New Roman" w:hAnsi="CP" w:cs="Times New Roman"/>
          <w:i/>
          <w:sz w:val="20"/>
          <w:szCs w:val="20"/>
          <w:lang w:eastAsia="fr-FR"/>
        </w:rPr>
        <w:t>Cf.</w:t>
      </w:r>
      <w:r w:rsidRPr="00C76C4E">
        <w:rPr>
          <w:rFonts w:ascii="CP" w:eastAsia="Times New Roman" w:hAnsi="CP" w:cs="Times New Roman"/>
          <w:sz w:val="20"/>
          <w:szCs w:val="20"/>
          <w:lang w:eastAsia="fr-FR"/>
        </w:rPr>
        <w:t xml:space="preserve"> </w:t>
      </w:r>
      <w:r w:rsidRPr="00C76C4E">
        <w:rPr>
          <w:rFonts w:ascii="CP" w:eastAsia="Times New Roman" w:hAnsi="CP" w:cs="Times New Roman"/>
          <w:i/>
          <w:sz w:val="20"/>
          <w:szCs w:val="20"/>
          <w:lang w:eastAsia="fr-FR"/>
        </w:rPr>
        <w:t xml:space="preserve">formulaire DC4 de déclaration de sous-traitance téléchargeable sur le site du MINEFE : </w:t>
      </w:r>
      <w:hyperlink r:id="rId14" w:history="1">
        <w:r w:rsidRPr="00C76C4E">
          <w:rPr>
            <w:rFonts w:ascii="CP" w:hAnsi="CP"/>
            <w:color w:val="0000FF"/>
            <w:u w:val="single"/>
          </w:rPr>
          <w:t>https://www.economie.gouv.fr/daj/formulaires-declaration-du-candidat</w:t>
        </w:r>
      </w:hyperlink>
    </w:p>
    <w:p w14:paraId="5392D987" w14:textId="04769706" w:rsidR="00141609" w:rsidRPr="00C76C4E" w:rsidRDefault="00141609" w:rsidP="0097353A">
      <w:pPr>
        <w:pStyle w:val="Titre1"/>
        <w:rPr>
          <w:rFonts w:ascii="CP" w:hAnsi="CP"/>
        </w:rPr>
      </w:pPr>
      <w:bookmarkStart w:id="178" w:name="_Toc197326328"/>
      <w:bookmarkStart w:id="179" w:name="_Toc225762032"/>
      <w:r w:rsidRPr="00C76C4E">
        <w:rPr>
          <w:rFonts w:ascii="CP" w:hAnsi="CP"/>
        </w:rPr>
        <w:t>ARTICLE 13 – ASSURANCES</w:t>
      </w:r>
      <w:bookmarkEnd w:id="178"/>
      <w:bookmarkEnd w:id="179"/>
    </w:p>
    <w:p w14:paraId="43B0035C"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titulaire devra remettre dans un délai de 15 jours à compter de la notification du marché, une attestation d’assurance justifiant qu’il est couvert au titre de la responsabilité civile (article 1382 à 1384 du code civil) ainsi qu’au titre de la responsabilité professionnelle en cas d’accident ou de tous dommages causés à l’occasion de l’exécution du marché. </w:t>
      </w:r>
    </w:p>
    <w:p w14:paraId="527DA8CD"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4EA37AA" w14:textId="3A0AFEF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lastRenderedPageBreak/>
        <w:t>À tout moment durant l’exécution du marché, le titulaire doit être en mesure de produire cette attestation, sur demande du Centre Pompidou et dans les 15 jours à compter de la réception de la demande.</w:t>
      </w:r>
    </w:p>
    <w:p w14:paraId="4801B3D5" w14:textId="1D7FE06B" w:rsidR="00141609" w:rsidRPr="00C76C4E" w:rsidRDefault="00141609" w:rsidP="0097353A">
      <w:pPr>
        <w:pStyle w:val="Titre1"/>
        <w:rPr>
          <w:rFonts w:ascii="CP" w:hAnsi="CP"/>
        </w:rPr>
      </w:pPr>
      <w:bookmarkStart w:id="180" w:name="_Toc197326329"/>
      <w:bookmarkStart w:id="181" w:name="_Toc225762033"/>
      <w:r w:rsidRPr="00C76C4E">
        <w:rPr>
          <w:rFonts w:ascii="CP" w:hAnsi="CP"/>
        </w:rPr>
        <w:t>ARTICLE 14 – RéSILIATION</w:t>
      </w:r>
      <w:bookmarkEnd w:id="180"/>
      <w:bookmarkEnd w:id="181"/>
    </w:p>
    <w:p w14:paraId="75F6BED1" w14:textId="517B723F" w:rsidR="00141609" w:rsidRPr="00C76C4E" w:rsidRDefault="00141609" w:rsidP="0097353A">
      <w:pPr>
        <w:pStyle w:val="Titre2"/>
        <w:rPr>
          <w:rFonts w:ascii="CP" w:hAnsi="CP"/>
        </w:rPr>
      </w:pPr>
      <w:bookmarkStart w:id="182" w:name="_Toc197326330"/>
      <w:bookmarkStart w:id="183" w:name="_Toc225762034"/>
      <w:r w:rsidRPr="00C76C4E">
        <w:rPr>
          <w:rFonts w:ascii="CP" w:hAnsi="CP"/>
        </w:rPr>
        <w:t>14.1 – Résiliation du marché</w:t>
      </w:r>
      <w:bookmarkEnd w:id="182"/>
      <w:bookmarkEnd w:id="183"/>
      <w:r w:rsidRPr="00C76C4E">
        <w:rPr>
          <w:rFonts w:ascii="CP" w:hAnsi="CP"/>
        </w:rPr>
        <w:t xml:space="preserve"> </w:t>
      </w:r>
    </w:p>
    <w:p w14:paraId="172DF4C6" w14:textId="1FCCA82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marché pourra être résilié dans les cas et selon les modalités décrites aux articles 38 à 45 du CCAG FCS. </w:t>
      </w:r>
    </w:p>
    <w:p w14:paraId="095BB152" w14:textId="1DAE3F67" w:rsidR="00E062DE" w:rsidRPr="00C76C4E" w:rsidRDefault="00E062DE" w:rsidP="00141609">
      <w:pPr>
        <w:spacing w:after="0" w:line="240" w:lineRule="auto"/>
        <w:jc w:val="both"/>
        <w:rPr>
          <w:rFonts w:ascii="CP" w:eastAsia="Times New Roman" w:hAnsi="CP" w:cs="Times New Roman"/>
          <w:sz w:val="20"/>
          <w:szCs w:val="20"/>
          <w:lang w:eastAsia="fr-FR"/>
        </w:rPr>
      </w:pPr>
    </w:p>
    <w:p w14:paraId="128CC087" w14:textId="5FB49FC6" w:rsidR="00E062DE" w:rsidRPr="00C76C4E" w:rsidRDefault="00E062DE" w:rsidP="00E062DE">
      <w:pPr>
        <w:pStyle w:val="11"/>
        <w:rPr>
          <w:rFonts w:ascii="CP" w:hAnsi="CP"/>
        </w:rPr>
      </w:pPr>
      <w:bookmarkStart w:id="184" w:name="_Toc65130396"/>
      <w:bookmarkStart w:id="185" w:name="_Toc215477487"/>
      <w:bookmarkStart w:id="186" w:name="_Toc225762035"/>
      <w:r w:rsidRPr="00C76C4E">
        <w:rPr>
          <w:rFonts w:ascii="CP" w:hAnsi="CP"/>
        </w:rPr>
        <w:t>14.</w:t>
      </w:r>
      <w:r w:rsidR="00C76C4E">
        <w:rPr>
          <w:rFonts w:ascii="CP" w:hAnsi="CP"/>
        </w:rPr>
        <w:t>2</w:t>
      </w:r>
      <w:r w:rsidRPr="00C76C4E">
        <w:rPr>
          <w:rFonts w:ascii="CP" w:hAnsi="CP"/>
        </w:rPr>
        <w:t xml:space="preserve"> – Résiliation de l’accord-cadre pour un motif d’intérêt général</w:t>
      </w:r>
      <w:bookmarkEnd w:id="184"/>
      <w:bookmarkEnd w:id="185"/>
      <w:bookmarkEnd w:id="186"/>
    </w:p>
    <w:p w14:paraId="14464F23" w14:textId="4AFA825C" w:rsidR="00E062DE" w:rsidRDefault="00E062DE" w:rsidP="00C76C4E">
      <w:pPr>
        <w:spacing w:after="0" w:line="240" w:lineRule="auto"/>
        <w:jc w:val="both"/>
        <w:rPr>
          <w:rFonts w:ascii="CP" w:eastAsia="Times New Roman" w:hAnsi="CP" w:cs="Times New Roman"/>
          <w:sz w:val="20"/>
          <w:szCs w:val="20"/>
          <w:lang w:eastAsia="fr-FR"/>
        </w:rPr>
      </w:pPr>
      <w:bookmarkStart w:id="187" w:name="_Hlk90566754"/>
      <w:r w:rsidRPr="00C76C4E">
        <w:rPr>
          <w:rFonts w:ascii="CP" w:eastAsia="Times New Roman" w:hAnsi="CP" w:cs="Times New Roman"/>
          <w:sz w:val="20"/>
          <w:szCs w:val="20"/>
          <w:lang w:eastAsia="fr-FR"/>
        </w:rPr>
        <w:t>Par dérogation à l’article 40 du CCAG FCS, l’accord-cadre en cours d’exécution peut être résilié pour un motif d’intérêt général.</w:t>
      </w:r>
    </w:p>
    <w:p w14:paraId="0767D326" w14:textId="77777777" w:rsidR="00C76C4E" w:rsidRPr="00C76C4E" w:rsidRDefault="00C76C4E" w:rsidP="00C76C4E">
      <w:pPr>
        <w:spacing w:after="0" w:line="240" w:lineRule="auto"/>
        <w:jc w:val="both"/>
        <w:rPr>
          <w:rFonts w:ascii="CP" w:eastAsia="Times New Roman" w:hAnsi="CP" w:cs="Times New Roman"/>
          <w:sz w:val="20"/>
          <w:szCs w:val="20"/>
          <w:lang w:eastAsia="fr-FR"/>
        </w:rPr>
      </w:pPr>
    </w:p>
    <w:p w14:paraId="2A3463F8" w14:textId="453093B3" w:rsidR="00E062DE" w:rsidRPr="00C76C4E" w:rsidRDefault="00E062DE" w:rsidP="00C76C4E">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Dans ce cas, aucune indemnité ne sera due au titulaire.</w:t>
      </w:r>
      <w:bookmarkEnd w:id="187"/>
    </w:p>
    <w:p w14:paraId="739F09F9" w14:textId="77777777" w:rsidR="00C76C4E" w:rsidRPr="00C76C4E" w:rsidRDefault="00C76C4E" w:rsidP="00C76C4E">
      <w:pPr>
        <w:spacing w:after="0" w:line="240" w:lineRule="auto"/>
        <w:jc w:val="both"/>
        <w:rPr>
          <w:rFonts w:ascii="CP" w:eastAsia="Times New Roman" w:hAnsi="CP" w:cs="Times New Roman"/>
          <w:sz w:val="20"/>
          <w:szCs w:val="20"/>
          <w:lang w:eastAsia="fr-FR"/>
        </w:rPr>
      </w:pPr>
    </w:p>
    <w:p w14:paraId="62381F71" w14:textId="6AE74435" w:rsidR="00E062DE" w:rsidRPr="00C76C4E" w:rsidRDefault="00E062DE" w:rsidP="00E062DE">
      <w:pPr>
        <w:pStyle w:val="11"/>
        <w:rPr>
          <w:rFonts w:ascii="CP" w:hAnsi="CP"/>
        </w:rPr>
      </w:pPr>
      <w:bookmarkStart w:id="188" w:name="_Toc215477489"/>
      <w:bookmarkStart w:id="189" w:name="_Toc65130398"/>
      <w:bookmarkStart w:id="190" w:name="_Toc225762036"/>
      <w:r w:rsidRPr="00C76C4E">
        <w:rPr>
          <w:rFonts w:ascii="CP" w:hAnsi="CP"/>
        </w:rPr>
        <w:t>14.</w:t>
      </w:r>
      <w:r w:rsidR="00C76C4E">
        <w:rPr>
          <w:rFonts w:ascii="CP" w:hAnsi="CP"/>
        </w:rPr>
        <w:t>3</w:t>
      </w:r>
      <w:r w:rsidRPr="00C76C4E">
        <w:rPr>
          <w:rFonts w:ascii="CP" w:hAnsi="CP"/>
        </w:rPr>
        <w:t>– Résiliation de l’accord-cadre pour faute</w:t>
      </w:r>
      <w:bookmarkEnd w:id="188"/>
      <w:bookmarkEnd w:id="190"/>
      <w:r w:rsidRPr="00C76C4E">
        <w:rPr>
          <w:rFonts w:ascii="CP" w:hAnsi="CP"/>
        </w:rPr>
        <w:t xml:space="preserve"> </w:t>
      </w:r>
      <w:bookmarkEnd w:id="189"/>
    </w:p>
    <w:p w14:paraId="1E1B182E" w14:textId="49F8D048" w:rsidR="00E062DE" w:rsidRDefault="00E062DE" w:rsidP="00C76C4E">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 résiliation de l’accord-cadre peut être prononcée sans mise en demeure pour faute du titulaire dans le cas de 3 mauvaises exécutions d’une prestation ayant entrainé un rejet de la prestation à la suite des opérations de vérification.</w:t>
      </w:r>
    </w:p>
    <w:p w14:paraId="695B44DA" w14:textId="77777777" w:rsidR="00C76C4E" w:rsidRPr="00C76C4E" w:rsidRDefault="00C76C4E" w:rsidP="00C76C4E">
      <w:pPr>
        <w:spacing w:after="0" w:line="240" w:lineRule="auto"/>
        <w:jc w:val="both"/>
        <w:rPr>
          <w:rFonts w:ascii="CP" w:eastAsia="Times New Roman" w:hAnsi="CP" w:cs="Times New Roman"/>
          <w:sz w:val="20"/>
          <w:szCs w:val="20"/>
          <w:lang w:eastAsia="fr-FR"/>
        </w:rPr>
      </w:pPr>
    </w:p>
    <w:p w14:paraId="69100CF5" w14:textId="5AD3F55A" w:rsidR="00E062DE" w:rsidRDefault="00E062DE" w:rsidP="00C76C4E">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Sauf disposition contraire de la décision de résiliation, la notification de la décision de résiliation de l’accord-cadre emporte résiliation des commandes en cours d’exécution.</w:t>
      </w:r>
    </w:p>
    <w:p w14:paraId="107864A6" w14:textId="77777777" w:rsidR="00C76C4E" w:rsidRPr="00C76C4E" w:rsidRDefault="00C76C4E" w:rsidP="00C76C4E">
      <w:pPr>
        <w:spacing w:after="0" w:line="240" w:lineRule="auto"/>
        <w:jc w:val="both"/>
        <w:rPr>
          <w:rFonts w:ascii="CP" w:eastAsia="Times New Roman" w:hAnsi="CP" w:cs="Times New Roman"/>
          <w:sz w:val="20"/>
          <w:szCs w:val="20"/>
          <w:lang w:eastAsia="fr-FR"/>
        </w:rPr>
      </w:pPr>
    </w:p>
    <w:p w14:paraId="23BBB85B" w14:textId="351C1679" w:rsidR="00E062DE" w:rsidRPr="00C76C4E" w:rsidRDefault="00E062DE" w:rsidP="00C76C4E">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Centre Pompidou se réserve le droit de résilier l’accord-cadre dans les hypothèses où la faute du titulaire rendrait impossible la poursuite des relations contractuelles.</w:t>
      </w:r>
    </w:p>
    <w:p w14:paraId="1196E63E" w14:textId="77777777" w:rsidR="00C76C4E" w:rsidRPr="00C76C4E" w:rsidRDefault="00C76C4E" w:rsidP="00C76C4E">
      <w:pPr>
        <w:spacing w:after="0" w:line="240" w:lineRule="auto"/>
        <w:jc w:val="both"/>
        <w:rPr>
          <w:rFonts w:ascii="CP" w:eastAsia="Times New Roman" w:hAnsi="CP" w:cs="Times New Roman"/>
          <w:sz w:val="20"/>
          <w:szCs w:val="20"/>
          <w:lang w:eastAsia="fr-FR"/>
        </w:rPr>
      </w:pPr>
    </w:p>
    <w:p w14:paraId="7C66C29C" w14:textId="135F1E33" w:rsidR="00141609" w:rsidRPr="00C76C4E" w:rsidRDefault="00141609" w:rsidP="0097353A">
      <w:pPr>
        <w:pStyle w:val="Titre2"/>
        <w:rPr>
          <w:rFonts w:ascii="CP" w:hAnsi="CP"/>
        </w:rPr>
      </w:pPr>
      <w:bookmarkStart w:id="191" w:name="_Toc197326331"/>
      <w:bookmarkStart w:id="192" w:name="_Toc225762037"/>
      <w:r w:rsidRPr="00C76C4E">
        <w:rPr>
          <w:rFonts w:ascii="CP" w:hAnsi="CP"/>
        </w:rPr>
        <w:t>14.</w:t>
      </w:r>
      <w:r w:rsidR="00C76C4E">
        <w:rPr>
          <w:rFonts w:ascii="CP" w:hAnsi="CP"/>
        </w:rPr>
        <w:t>4</w:t>
      </w:r>
      <w:r w:rsidRPr="00C76C4E">
        <w:rPr>
          <w:rFonts w:ascii="CP" w:hAnsi="CP"/>
        </w:rPr>
        <w:t xml:space="preserve"> – Résiliation pour non remise des documents demandés lors de(s) la reconduction(s).</w:t>
      </w:r>
      <w:bookmarkEnd w:id="191"/>
      <w:bookmarkEnd w:id="192"/>
    </w:p>
    <w:p w14:paraId="0D44C539"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marché sera reconduit sous réserve que le titulaire fournisse, selon sa situation, les pièces exigées aux articles D.8222-5 et D.8254-2 (titulaire établi en France) ou D.8222-7 et D. 8254-3 (titulaire établi à l’étranger) du code du travail dans un délai de 15 jours ouvrés à compter de la réception de la copie de la présente décision. </w:t>
      </w:r>
    </w:p>
    <w:p w14:paraId="224EDA93"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623FC17"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Ces pièces seront listées dans la notification de la décision de reconduction. </w:t>
      </w:r>
    </w:p>
    <w:p w14:paraId="6D8ACB28"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CE73D28" w14:textId="75B9FDCE" w:rsidR="00141609"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En cas de non remise des pièces susmentionnées par le titulaire, le Centre Pompidou pourra résilier le marché aux torts de ce dernier, après mise en demeure restée infructueuse dans un délai d’un mois, sans que celui-ci puisse prétendre à une indemnité. </w:t>
      </w:r>
    </w:p>
    <w:p w14:paraId="7B4ACF4E" w14:textId="77777777" w:rsidR="00C76C4E" w:rsidRPr="00C76C4E" w:rsidRDefault="00C76C4E" w:rsidP="00141609">
      <w:pPr>
        <w:spacing w:after="0" w:line="240" w:lineRule="auto"/>
        <w:jc w:val="both"/>
        <w:rPr>
          <w:rFonts w:ascii="CP" w:eastAsia="Times New Roman" w:hAnsi="CP" w:cs="Times New Roman"/>
          <w:sz w:val="20"/>
          <w:szCs w:val="20"/>
          <w:lang w:eastAsia="fr-FR"/>
        </w:rPr>
      </w:pPr>
    </w:p>
    <w:p w14:paraId="3E22014C" w14:textId="4658896A" w:rsidR="00141609" w:rsidRPr="00C76C4E" w:rsidRDefault="00141609" w:rsidP="0076284D">
      <w:pPr>
        <w:pStyle w:val="Titre2"/>
        <w:rPr>
          <w:rFonts w:ascii="CP" w:hAnsi="CP"/>
        </w:rPr>
      </w:pPr>
      <w:bookmarkStart w:id="193" w:name="_Toc250724033"/>
      <w:bookmarkStart w:id="194" w:name="_Toc197326332"/>
      <w:bookmarkStart w:id="195" w:name="_Toc225762038"/>
      <w:r w:rsidRPr="00C76C4E">
        <w:rPr>
          <w:rFonts w:ascii="CP" w:hAnsi="CP"/>
        </w:rPr>
        <w:t>14.</w:t>
      </w:r>
      <w:r w:rsidR="00C76C4E">
        <w:rPr>
          <w:rFonts w:ascii="CP" w:hAnsi="CP"/>
        </w:rPr>
        <w:t>5</w:t>
      </w:r>
      <w:r w:rsidRPr="00C76C4E">
        <w:rPr>
          <w:rFonts w:ascii="CP" w:hAnsi="CP"/>
        </w:rPr>
        <w:t xml:space="preserve"> – Résiliation </w:t>
      </w:r>
      <w:bookmarkEnd w:id="193"/>
      <w:r w:rsidRPr="00C76C4E">
        <w:rPr>
          <w:rFonts w:ascii="CP" w:hAnsi="CP"/>
        </w:rPr>
        <w:t>encourue en cas de non-respect par le titulaire de ses obligations en matière de lutte contre le travail dissimulé</w:t>
      </w:r>
      <w:bookmarkEnd w:id="195"/>
    </w:p>
    <w:p w14:paraId="399896D1" w14:textId="77777777" w:rsidR="00141609" w:rsidRPr="00C76C4E"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p>
    <w:p w14:paraId="2DDE95C3" w14:textId="77777777" w:rsidR="00141609" w:rsidRPr="00C76C4E"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S’il ne s'acquitte pas des formalités mentionnées aux articles L. 8221-3 à L. 8221-5 du Code du travail, le titulaire</w:t>
      </w:r>
      <w:r w:rsidRPr="00C76C4E">
        <w:rPr>
          <w:rFonts w:ascii="CP" w:eastAsia="Times New Roman" w:hAnsi="CP" w:cs="Times New Roman"/>
          <w:lang w:eastAsia="fr-FR"/>
        </w:rPr>
        <w:t xml:space="preserve"> </w:t>
      </w:r>
      <w:r w:rsidRPr="00C76C4E">
        <w:rPr>
          <w:rFonts w:ascii="CP" w:eastAsia="Times New Roman" w:hAnsi="CP" w:cs="Times New Roman"/>
          <w:sz w:val="20"/>
          <w:szCs w:val="20"/>
          <w:lang w:eastAsia="fr-FR"/>
        </w:rPr>
        <w:t>est informé qu’il encourt la résiliation du marché dans les conditions suivantes :</w:t>
      </w:r>
    </w:p>
    <w:p w14:paraId="4F241868" w14:textId="77777777" w:rsidR="00141609" w:rsidRPr="00C76C4E"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p>
    <w:p w14:paraId="36C91AF5" w14:textId="77777777" w:rsidR="00141609" w:rsidRPr="00C76C4E"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5C1C064A" w14:textId="77777777" w:rsidR="00141609" w:rsidRPr="00C76C4E" w:rsidRDefault="00141609" w:rsidP="00141609">
      <w:pPr>
        <w:tabs>
          <w:tab w:val="left" w:pos="3348"/>
        </w:tabs>
        <w:autoSpaceDE w:val="0"/>
        <w:autoSpaceDN w:val="0"/>
        <w:adjustRightInd w:val="0"/>
        <w:spacing w:after="0" w:line="240" w:lineRule="atLeast"/>
        <w:jc w:val="both"/>
        <w:rPr>
          <w:rFonts w:ascii="CP" w:eastAsia="Times New Roman" w:hAnsi="CP" w:cs="Times New Roman"/>
          <w:sz w:val="20"/>
          <w:szCs w:val="20"/>
          <w:lang w:eastAsia="fr-FR"/>
        </w:rPr>
      </w:pPr>
    </w:p>
    <w:p w14:paraId="3A2A2431" w14:textId="77777777" w:rsidR="00141609" w:rsidRPr="00C76C4E"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titulaire mis en demeure dispose d’un délai de quinze jours pour répondre et devra apporter au Centre Pompidou la preuve qu'il a mis fin à la situation délictuelle dans le délai maximum de 2 mois.</w:t>
      </w:r>
    </w:p>
    <w:p w14:paraId="7DBB476F" w14:textId="77777777" w:rsidR="00141609" w:rsidRPr="00C76C4E"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p>
    <w:p w14:paraId="1135ABF9" w14:textId="7EC2D8BF" w:rsidR="00B83FD1"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À défaut de correction des irrégularités signalées, le Centre Pompidou en informera l'agent auteur du signalement et pourra résilier le marché sans indemnité, aux frais et risques du titulaire. </w:t>
      </w:r>
    </w:p>
    <w:p w14:paraId="14022142" w14:textId="77777777" w:rsidR="00C76C4E" w:rsidRPr="00C76C4E" w:rsidRDefault="00C76C4E" w:rsidP="00141609">
      <w:pPr>
        <w:autoSpaceDE w:val="0"/>
        <w:autoSpaceDN w:val="0"/>
        <w:adjustRightInd w:val="0"/>
        <w:spacing w:after="0" w:line="240" w:lineRule="atLeast"/>
        <w:jc w:val="both"/>
        <w:rPr>
          <w:rFonts w:ascii="CP" w:eastAsia="Times New Roman" w:hAnsi="CP" w:cs="Times New Roman"/>
          <w:sz w:val="20"/>
          <w:szCs w:val="20"/>
          <w:lang w:eastAsia="fr-FR"/>
        </w:rPr>
      </w:pPr>
    </w:p>
    <w:p w14:paraId="3A360B72" w14:textId="0AA4A7C8" w:rsidR="00B83FD1" w:rsidRPr="00C76C4E" w:rsidRDefault="00B83FD1" w:rsidP="00B83FD1">
      <w:pPr>
        <w:pStyle w:val="11"/>
        <w:rPr>
          <w:rFonts w:ascii="CP" w:hAnsi="CP"/>
        </w:rPr>
      </w:pPr>
      <w:bookmarkStart w:id="196" w:name="_Toc17288235"/>
      <w:bookmarkStart w:id="197" w:name="_Toc65130399"/>
      <w:bookmarkStart w:id="198" w:name="_Toc215477490"/>
      <w:bookmarkStart w:id="199" w:name="_Toc225762039"/>
      <w:r w:rsidRPr="00C76C4E">
        <w:rPr>
          <w:rFonts w:ascii="CP" w:hAnsi="CP"/>
        </w:rPr>
        <w:t>14.</w:t>
      </w:r>
      <w:r w:rsidR="00C76C4E">
        <w:rPr>
          <w:rFonts w:ascii="CP" w:hAnsi="CP"/>
        </w:rPr>
        <w:t>6</w:t>
      </w:r>
      <w:r w:rsidRPr="00C76C4E">
        <w:rPr>
          <w:rFonts w:ascii="CP" w:hAnsi="CP"/>
        </w:rPr>
        <w:t xml:space="preserve"> - Effet de la résiliation de l’accord-cadre</w:t>
      </w:r>
      <w:bookmarkEnd w:id="196"/>
      <w:bookmarkEnd w:id="197"/>
      <w:bookmarkEnd w:id="198"/>
      <w:bookmarkEnd w:id="199"/>
    </w:p>
    <w:p w14:paraId="659D8937" w14:textId="30C29CD8" w:rsidR="00B83FD1" w:rsidRPr="00C76C4E" w:rsidRDefault="00B83FD1" w:rsidP="00C76C4E">
      <w:pPr>
        <w:autoSpaceDE w:val="0"/>
        <w:autoSpaceDN w:val="0"/>
        <w:adjustRightInd w:val="0"/>
        <w:spacing w:after="0" w:line="240" w:lineRule="atLeast"/>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 résiliation de l’accord-cadre n’entraîne pas la résiliation des commandes en cours d’exécution.</w:t>
      </w:r>
    </w:p>
    <w:p w14:paraId="3507E954" w14:textId="77777777" w:rsidR="00C76C4E" w:rsidRPr="00C76C4E" w:rsidRDefault="00C76C4E" w:rsidP="00C76C4E">
      <w:pPr>
        <w:autoSpaceDE w:val="0"/>
        <w:autoSpaceDN w:val="0"/>
        <w:adjustRightInd w:val="0"/>
        <w:spacing w:after="0" w:line="240" w:lineRule="atLeast"/>
        <w:jc w:val="both"/>
        <w:rPr>
          <w:rFonts w:ascii="CP" w:eastAsia="Times New Roman" w:hAnsi="CP" w:cs="Times New Roman"/>
          <w:sz w:val="20"/>
          <w:szCs w:val="20"/>
          <w:lang w:eastAsia="fr-FR"/>
        </w:rPr>
      </w:pPr>
    </w:p>
    <w:p w14:paraId="015E2A3B" w14:textId="5103182A" w:rsidR="00141609" w:rsidRPr="00C76C4E" w:rsidRDefault="00141609" w:rsidP="0097353A">
      <w:pPr>
        <w:pStyle w:val="Titre2"/>
        <w:rPr>
          <w:rFonts w:ascii="CP" w:hAnsi="CP"/>
        </w:rPr>
      </w:pPr>
      <w:bookmarkStart w:id="200" w:name="_Toc508975272"/>
      <w:bookmarkStart w:id="201" w:name="_Toc225762040"/>
      <w:r w:rsidRPr="00C76C4E">
        <w:rPr>
          <w:rFonts w:ascii="CP" w:hAnsi="CP"/>
        </w:rPr>
        <w:t>14.</w:t>
      </w:r>
      <w:r w:rsidR="00C76C4E">
        <w:rPr>
          <w:rFonts w:ascii="CP" w:hAnsi="CP"/>
        </w:rPr>
        <w:t>7</w:t>
      </w:r>
      <w:r w:rsidRPr="00C76C4E">
        <w:rPr>
          <w:rFonts w:ascii="CP" w:hAnsi="CP"/>
        </w:rPr>
        <w:t xml:space="preserve"> – Exécution des prestations aux frais et risques du titulaire</w:t>
      </w:r>
      <w:bookmarkEnd w:id="200"/>
      <w:bookmarkEnd w:id="201"/>
    </w:p>
    <w:p w14:paraId="1355B139" w14:textId="62FE48A4" w:rsidR="00141609" w:rsidRPr="00C76C4E" w:rsidRDefault="00141609" w:rsidP="0097353A">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Centre Pompidou se réserve la possibilité de faire exécuter</w:t>
      </w:r>
      <w:r w:rsidRPr="00C76C4E">
        <w:rPr>
          <w:rFonts w:ascii="CP" w:eastAsia="Times New Roman" w:hAnsi="CP" w:cs="Times New Roman"/>
          <w:sz w:val="20"/>
          <w:szCs w:val="20"/>
          <w:shd w:val="clear" w:color="auto" w:fill="FFFFFF"/>
          <w:lang w:eastAsia="fr-FR"/>
        </w:rPr>
        <w:t xml:space="preserve"> par un tiers l’exécution des prestations prévues par l’accord cadre, aux frais et risques du titulaire</w:t>
      </w:r>
      <w:r w:rsidRPr="00C76C4E">
        <w:rPr>
          <w:rFonts w:ascii="CP" w:eastAsia="Times New Roman" w:hAnsi="CP" w:cs="Times New Roman"/>
          <w:sz w:val="20"/>
          <w:szCs w:val="20"/>
          <w:lang w:eastAsia="fr-FR"/>
        </w:rPr>
        <w:t xml:space="preserve"> selon les modalités décrites à l’article 45 du CCAG FCS.</w:t>
      </w:r>
    </w:p>
    <w:p w14:paraId="19889099" w14:textId="022ED1F3" w:rsidR="00141609" w:rsidRPr="00C76C4E" w:rsidRDefault="00141609" w:rsidP="0097353A">
      <w:pPr>
        <w:pStyle w:val="Titre1"/>
        <w:rPr>
          <w:rFonts w:ascii="CP" w:hAnsi="CP"/>
        </w:rPr>
      </w:pPr>
      <w:bookmarkStart w:id="202" w:name="_Toc225762041"/>
      <w:r w:rsidRPr="00C76C4E">
        <w:rPr>
          <w:rFonts w:ascii="CP" w:hAnsi="CP"/>
        </w:rPr>
        <w:t>ARTICLE 15 – LITIGES</w:t>
      </w:r>
      <w:bookmarkStart w:id="203" w:name="_Toc301863093"/>
      <w:bookmarkEnd w:id="194"/>
      <w:bookmarkEnd w:id="202"/>
    </w:p>
    <w:p w14:paraId="12695BDA" w14:textId="6EC2846A" w:rsidR="00141609" w:rsidRPr="00C76C4E" w:rsidRDefault="00141609" w:rsidP="0097353A">
      <w:pPr>
        <w:pStyle w:val="Titre2"/>
        <w:rPr>
          <w:rFonts w:ascii="CP" w:hAnsi="CP"/>
        </w:rPr>
      </w:pPr>
      <w:bookmarkStart w:id="204" w:name="_Toc225762042"/>
      <w:r w:rsidRPr="00C76C4E">
        <w:rPr>
          <w:rFonts w:ascii="CP" w:hAnsi="CP"/>
        </w:rPr>
        <w:t>15.1 – Règlement amiable des différends</w:t>
      </w:r>
      <w:bookmarkEnd w:id="203"/>
      <w:bookmarkEnd w:id="204"/>
    </w:p>
    <w:p w14:paraId="5B7CAEA0" w14:textId="16A76AAF" w:rsidR="00141609"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cas de différend entre les parties au contrat, les parties à l’accord-cadre tenteront de régler à l’amiable leurs litiges dans les conditions fixées aux articles L 2197-3 et R 2197-1 à R 2197-22 du code de la commande publique.</w:t>
      </w:r>
    </w:p>
    <w:p w14:paraId="2FB47053" w14:textId="77777777" w:rsidR="00C76C4E" w:rsidRPr="00C76C4E" w:rsidRDefault="00C76C4E" w:rsidP="00141609">
      <w:pPr>
        <w:spacing w:after="0" w:line="240" w:lineRule="auto"/>
        <w:jc w:val="both"/>
        <w:rPr>
          <w:rFonts w:ascii="CP" w:eastAsia="Times New Roman" w:hAnsi="CP" w:cs="Times New Roman"/>
          <w:sz w:val="20"/>
          <w:szCs w:val="20"/>
          <w:lang w:eastAsia="fr-FR"/>
        </w:rPr>
      </w:pPr>
    </w:p>
    <w:p w14:paraId="240545F9" w14:textId="170C8CB7" w:rsidR="00141609" w:rsidRPr="00C76C4E" w:rsidRDefault="00141609" w:rsidP="0097353A">
      <w:pPr>
        <w:pStyle w:val="Titre2"/>
        <w:rPr>
          <w:rFonts w:ascii="CP" w:hAnsi="CP"/>
        </w:rPr>
      </w:pPr>
      <w:bookmarkStart w:id="205" w:name="_Toc301863094"/>
      <w:bookmarkStart w:id="206" w:name="_Toc225762043"/>
      <w:r w:rsidRPr="00C76C4E">
        <w:rPr>
          <w:rFonts w:ascii="CP" w:hAnsi="CP"/>
        </w:rPr>
        <w:t>15.2 – Tribunal Compétent</w:t>
      </w:r>
      <w:bookmarkEnd w:id="205"/>
      <w:bookmarkEnd w:id="206"/>
    </w:p>
    <w:p w14:paraId="5A87BECD" w14:textId="2F354C6C"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En cas de litiges entre les parties au contrat, le tribunal compétent est le Tribunal administratif de Paris conformément aux dispositions de l’article R 312 – 11 du code de justice administrative.</w:t>
      </w:r>
    </w:p>
    <w:p w14:paraId="24AF9DA2" w14:textId="5365F8EB" w:rsidR="00141609" w:rsidRPr="00C76C4E" w:rsidRDefault="00141609" w:rsidP="0076284D">
      <w:pPr>
        <w:pStyle w:val="Titre1"/>
        <w:rPr>
          <w:rFonts w:ascii="CP" w:hAnsi="CP"/>
        </w:rPr>
      </w:pPr>
      <w:bookmarkStart w:id="207" w:name="_Toc197326334"/>
      <w:bookmarkStart w:id="208" w:name="_Toc225762044"/>
      <w:r w:rsidRPr="00C76C4E">
        <w:rPr>
          <w:rFonts w:ascii="CP" w:hAnsi="CP"/>
        </w:rPr>
        <w:t>ARTICLE 16 – RECOURS à LA PROCéDURE NéGOCIEE POUR LA RéALISATION DE PRESTATIONS SIMILAIRES</w:t>
      </w:r>
      <w:bookmarkEnd w:id="207"/>
      <w:bookmarkEnd w:id="208"/>
      <w:r w:rsidR="00567856" w:rsidRPr="00C76C4E">
        <w:rPr>
          <w:rFonts w:ascii="CP" w:hAnsi="CP"/>
        </w:rPr>
        <w:t xml:space="preserve"> </w:t>
      </w:r>
    </w:p>
    <w:p w14:paraId="105D91ED"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En application de l’article R2122-7 du code de la commande publique, la réalisation de prestations similaires à celle du marché pourra être exécutée par le titulaire du présent marché dans le cadre d’un ou de plusieurs marchés négociés (ou de marchés passés selon une procédure adaptée sans mise en concurrence si le montant des marchés correspondants le permet) qui seront passés ultérieurement à la notification du présent marché. </w:t>
      </w:r>
    </w:p>
    <w:p w14:paraId="70B3F38F" w14:textId="77777777" w:rsidR="00141609" w:rsidRPr="00C76C4E" w:rsidRDefault="00141609" w:rsidP="00141609">
      <w:pPr>
        <w:spacing w:after="0" w:line="240" w:lineRule="auto"/>
        <w:rPr>
          <w:rFonts w:ascii="CP" w:eastAsia="Times New Roman" w:hAnsi="CP" w:cs="Times New Roman"/>
          <w:sz w:val="20"/>
          <w:szCs w:val="20"/>
          <w:lang w:eastAsia="fr-FR"/>
        </w:rPr>
      </w:pPr>
    </w:p>
    <w:p w14:paraId="0A4C9B67" w14:textId="667459FE"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 durée pendant laquelle ce ou ces marchés peuvent être conclu(s) ne peut dépasser quatre ans à compter de la notification du présent marché.</w:t>
      </w:r>
    </w:p>
    <w:p w14:paraId="69A97FA4" w14:textId="6CF0F61F" w:rsidR="00141609" w:rsidRPr="00C76C4E" w:rsidRDefault="00141609" w:rsidP="0097353A">
      <w:pPr>
        <w:pStyle w:val="Titre1"/>
        <w:rPr>
          <w:rFonts w:ascii="CP" w:hAnsi="CP"/>
        </w:rPr>
      </w:pPr>
      <w:bookmarkStart w:id="209" w:name="_Toc278549607"/>
      <w:bookmarkStart w:id="210" w:name="_Toc278962650"/>
      <w:bookmarkStart w:id="211" w:name="_Toc280086231"/>
      <w:bookmarkStart w:id="212" w:name="_Toc299012013"/>
      <w:bookmarkStart w:id="213" w:name="_Toc301863095"/>
      <w:bookmarkStart w:id="214" w:name="_Toc197326335"/>
      <w:bookmarkStart w:id="215" w:name="_Toc225762045"/>
      <w:r w:rsidRPr="00C76C4E">
        <w:rPr>
          <w:rFonts w:ascii="CP" w:hAnsi="CP"/>
        </w:rPr>
        <w:t>Article 17 – Protection de la main d’œuvre</w:t>
      </w:r>
      <w:bookmarkEnd w:id="209"/>
      <w:bookmarkEnd w:id="210"/>
      <w:bookmarkEnd w:id="211"/>
      <w:bookmarkEnd w:id="212"/>
      <w:bookmarkEnd w:id="213"/>
      <w:bookmarkEnd w:id="215"/>
    </w:p>
    <w:p w14:paraId="26929404"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titulaire du marché s’engage à respecter les conventions internationales du travail ci-après désignées, pour l’exécution du marché. Il s’engage à vérifier que ses sous-traitants et ses fournisseurs respectent également lesdites conventions :</w:t>
      </w:r>
    </w:p>
    <w:p w14:paraId="60452455"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578FCAA3"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sur la libert</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 xml:space="preserve"> syndicale et la protection du droit syndical (C87, 1948) ;</w:t>
      </w:r>
    </w:p>
    <w:p w14:paraId="425DAF6C"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sur le droit d</w:t>
      </w:r>
      <w:r w:rsidRPr="00C76C4E">
        <w:rPr>
          <w:rFonts w:ascii="CP" w:eastAsia="Times New Roman" w:hAnsi="CP" w:cs="Univers Next Pro Condensed"/>
          <w:sz w:val="20"/>
          <w:szCs w:val="20"/>
          <w:lang w:eastAsia="fr-FR"/>
        </w:rPr>
        <w:t>’</w:t>
      </w:r>
      <w:r w:rsidRPr="00C76C4E">
        <w:rPr>
          <w:rFonts w:ascii="CP" w:eastAsia="Times New Roman" w:hAnsi="CP" w:cs="Times New Roman"/>
          <w:sz w:val="20"/>
          <w:szCs w:val="20"/>
          <w:lang w:eastAsia="fr-FR"/>
        </w:rPr>
        <w:t>organisation et de n</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gociation collective (C98, 1949) ;</w:t>
      </w:r>
    </w:p>
    <w:p w14:paraId="1F1FA4C4"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sur le travail forc</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 xml:space="preserve"> (C29, 1930) ;</w:t>
      </w:r>
    </w:p>
    <w:p w14:paraId="1C00C793"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sur l</w:t>
      </w:r>
      <w:r w:rsidRPr="00C76C4E">
        <w:rPr>
          <w:rFonts w:ascii="CP" w:eastAsia="Times New Roman" w:hAnsi="CP" w:cs="Univers Next Pro Condensed"/>
          <w:sz w:val="20"/>
          <w:szCs w:val="20"/>
          <w:lang w:eastAsia="fr-FR"/>
        </w:rPr>
        <w:t>’</w:t>
      </w:r>
      <w:r w:rsidRPr="00C76C4E">
        <w:rPr>
          <w:rFonts w:ascii="CP" w:eastAsia="Times New Roman" w:hAnsi="CP" w:cs="Times New Roman"/>
          <w:sz w:val="20"/>
          <w:szCs w:val="20"/>
          <w:lang w:eastAsia="fr-FR"/>
        </w:rPr>
        <w:t>abolition du travail forc</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 xml:space="preserve"> (C105, 1957) ;</w:t>
      </w:r>
    </w:p>
    <w:p w14:paraId="64F51A1B"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lastRenderedPageBreak/>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sur l</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galit</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 xml:space="preserve"> de r</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mun</w:t>
      </w:r>
      <w:r w:rsidRPr="00C76C4E">
        <w:rPr>
          <w:rFonts w:ascii="CP" w:eastAsia="Times New Roman" w:hAnsi="CP" w:cs="Univers Next Pro Condensed"/>
          <w:sz w:val="20"/>
          <w:szCs w:val="20"/>
          <w:lang w:eastAsia="fr-FR"/>
        </w:rPr>
        <w:t>é</w:t>
      </w:r>
      <w:r w:rsidRPr="00C76C4E">
        <w:rPr>
          <w:rFonts w:ascii="CP" w:eastAsia="Times New Roman" w:hAnsi="CP" w:cs="Times New Roman"/>
          <w:sz w:val="20"/>
          <w:szCs w:val="20"/>
          <w:lang w:eastAsia="fr-FR"/>
        </w:rPr>
        <w:t>ration (C100, 1951) ;</w:t>
      </w:r>
    </w:p>
    <w:p w14:paraId="29F7777E"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concernant la discrimination (emploi et profession, C111, 1958) ;</w:t>
      </w:r>
    </w:p>
    <w:p w14:paraId="15AFF604"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sur l</w:t>
      </w:r>
      <w:r w:rsidRPr="00C76C4E">
        <w:rPr>
          <w:rFonts w:ascii="CP" w:eastAsia="Times New Roman" w:hAnsi="CP" w:cs="Univers Next Pro Condensed"/>
          <w:sz w:val="20"/>
          <w:szCs w:val="20"/>
          <w:lang w:eastAsia="fr-FR"/>
        </w:rPr>
        <w:t>’â</w:t>
      </w:r>
      <w:r w:rsidRPr="00C76C4E">
        <w:rPr>
          <w:rFonts w:ascii="CP" w:eastAsia="Times New Roman" w:hAnsi="CP" w:cs="Times New Roman"/>
          <w:sz w:val="20"/>
          <w:szCs w:val="20"/>
          <w:lang w:eastAsia="fr-FR"/>
        </w:rPr>
        <w:t>ge minimum (C138, 1973) ;</w:t>
      </w:r>
    </w:p>
    <w:p w14:paraId="1A7DB7BF"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w:t>
      </w:r>
      <w:r w:rsidRPr="00C76C4E">
        <w:rPr>
          <w:rFonts w:ascii="Arial" w:eastAsia="Times New Roman" w:hAnsi="Arial" w:cs="Arial"/>
          <w:sz w:val="20"/>
          <w:szCs w:val="20"/>
          <w:lang w:eastAsia="fr-FR"/>
        </w:rPr>
        <w:t>―</w:t>
      </w:r>
      <w:r w:rsidRPr="00C76C4E">
        <w:rPr>
          <w:rFonts w:ascii="CP" w:eastAsia="Times New Roman" w:hAnsi="CP" w:cs="Times New Roman"/>
          <w:sz w:val="20"/>
          <w:szCs w:val="20"/>
          <w:lang w:eastAsia="fr-FR"/>
        </w:rPr>
        <w:t xml:space="preserve"> la convention sur les pires formes de travail des enfants (C182, 1999).</w:t>
      </w:r>
    </w:p>
    <w:p w14:paraId="63FEC804" w14:textId="77777777" w:rsidR="00141609" w:rsidRPr="00C76C4E" w:rsidRDefault="00141609" w:rsidP="00141609">
      <w:pPr>
        <w:spacing w:after="0" w:line="240" w:lineRule="auto"/>
        <w:ind w:left="360"/>
        <w:jc w:val="both"/>
        <w:rPr>
          <w:rFonts w:ascii="CP" w:eastAsia="Times New Roman" w:hAnsi="CP" w:cs="Times New Roman"/>
          <w:sz w:val="20"/>
          <w:szCs w:val="20"/>
          <w:lang w:eastAsia="fr-FR"/>
        </w:rPr>
      </w:pPr>
    </w:p>
    <w:p w14:paraId="404C330B"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Centre Pompidou est en droit pour l’application de la présente disposition, de demander au titulaire une attestation sur l’honneur de sa part ainsi que de celle de ses sous-traitants, prestataires et fournisseurs sur le respect de ces conventions.</w:t>
      </w:r>
    </w:p>
    <w:p w14:paraId="464F14EC" w14:textId="77777777" w:rsidR="00141609" w:rsidRPr="00C76C4E" w:rsidRDefault="00141609" w:rsidP="00141609">
      <w:pPr>
        <w:spacing w:after="0" w:line="240" w:lineRule="auto"/>
        <w:jc w:val="both"/>
        <w:rPr>
          <w:rFonts w:ascii="CP" w:eastAsia="Times New Roman" w:hAnsi="CP" w:cs="Times New Roman"/>
          <w:lang w:eastAsia="fr-FR"/>
        </w:rPr>
      </w:pPr>
    </w:p>
    <w:p w14:paraId="62E27919"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non-respect de cet engagement soumet le titulaire à l’application des dispositions de l’article 32 du CCAG FCS.</w:t>
      </w:r>
    </w:p>
    <w:p w14:paraId="24179389" w14:textId="1F7696DB" w:rsidR="00141609" w:rsidRPr="00C76C4E" w:rsidRDefault="00141609" w:rsidP="0097353A">
      <w:pPr>
        <w:pStyle w:val="Titre1"/>
        <w:rPr>
          <w:rFonts w:ascii="CP" w:hAnsi="CP"/>
        </w:rPr>
      </w:pPr>
      <w:bookmarkStart w:id="216" w:name="_Toc453738994"/>
      <w:bookmarkStart w:id="217" w:name="_Toc497748769"/>
      <w:bookmarkStart w:id="218" w:name="_Toc497749228"/>
      <w:bookmarkStart w:id="219" w:name="_Toc508975279"/>
      <w:bookmarkStart w:id="220" w:name="_Toc225762046"/>
      <w:r w:rsidRPr="00C76C4E">
        <w:rPr>
          <w:rFonts w:ascii="CP" w:hAnsi="CP"/>
        </w:rPr>
        <w:t>Article 18 – CLAUSE DE REEXAMEN</w:t>
      </w:r>
      <w:bookmarkEnd w:id="216"/>
      <w:bookmarkEnd w:id="217"/>
      <w:bookmarkEnd w:id="218"/>
      <w:bookmarkEnd w:id="219"/>
      <w:bookmarkEnd w:id="220"/>
    </w:p>
    <w:p w14:paraId="295B02B6" w14:textId="23290B53" w:rsidR="00F936D3" w:rsidRPr="00C76C4E" w:rsidRDefault="00F936D3" w:rsidP="00F936D3">
      <w:pPr>
        <w:spacing w:after="0" w:line="240" w:lineRule="auto"/>
        <w:jc w:val="both"/>
        <w:rPr>
          <w:rFonts w:ascii="CP" w:eastAsia="Times New Roman" w:hAnsi="CP" w:cs="Arial"/>
          <w:iCs/>
          <w:sz w:val="20"/>
          <w:szCs w:val="20"/>
          <w:lang w:eastAsia="fr-FR"/>
        </w:rPr>
      </w:pPr>
      <w:bookmarkStart w:id="221" w:name="_Toc504472116"/>
      <w:bookmarkStart w:id="222" w:name="_Toc508975280"/>
      <w:r w:rsidRPr="00C76C4E">
        <w:rPr>
          <w:rFonts w:ascii="CP" w:eastAsia="Times New Roman" w:hAnsi="CP" w:cs="Arial"/>
          <w:sz w:val="20"/>
          <w:szCs w:val="20"/>
          <w:lang w:eastAsia="fr-FR"/>
        </w:rPr>
        <w:t>En application des articles R2194-1 à -2 du code de la commande publique, les prix indiqués au bordereau des prix unitaires pourront faire l’objet d’un réexamen en</w:t>
      </w:r>
      <w:r w:rsidRPr="00C76C4E">
        <w:rPr>
          <w:rFonts w:ascii="CP" w:eastAsia="Times New Roman" w:hAnsi="CP" w:cs="Arial"/>
          <w:iCs/>
          <w:sz w:val="20"/>
          <w:szCs w:val="20"/>
          <w:lang w:eastAsia="fr-FR"/>
        </w:rPr>
        <w:t xml:space="preserve"> cas de suppression, de modifications ou d’ajouts de prestations de l’accord-cadre sous réserve que cette suppression, cette modification ou cet ajout sont rendus nécessaires à la réalisation de la prestation.</w:t>
      </w:r>
    </w:p>
    <w:p w14:paraId="2383C700" w14:textId="77777777" w:rsidR="00F936D3" w:rsidRPr="00C76C4E" w:rsidRDefault="00F936D3" w:rsidP="00F936D3">
      <w:pPr>
        <w:spacing w:after="0" w:line="240" w:lineRule="auto"/>
        <w:jc w:val="both"/>
        <w:rPr>
          <w:rFonts w:ascii="CP" w:eastAsia="Times New Roman" w:hAnsi="CP" w:cs="Arial"/>
          <w:iCs/>
          <w:sz w:val="20"/>
          <w:szCs w:val="20"/>
          <w:lang w:eastAsia="fr-FR"/>
        </w:rPr>
      </w:pPr>
    </w:p>
    <w:p w14:paraId="11761E66" w14:textId="77777777" w:rsidR="00F936D3" w:rsidRPr="00C76C4E" w:rsidRDefault="00F936D3" w:rsidP="00F936D3">
      <w:pPr>
        <w:spacing w:after="0" w:line="240" w:lineRule="auto"/>
        <w:jc w:val="both"/>
        <w:rPr>
          <w:rFonts w:ascii="CP" w:eastAsia="Times New Roman" w:hAnsi="CP" w:cs="Arial"/>
          <w:iCs/>
          <w:sz w:val="20"/>
          <w:szCs w:val="20"/>
          <w:lang w:eastAsia="fr-FR"/>
        </w:rPr>
      </w:pPr>
      <w:r w:rsidRPr="00C76C4E">
        <w:rPr>
          <w:rFonts w:ascii="CP" w:eastAsia="Times New Roman" w:hAnsi="CP" w:cs="Arial"/>
          <w:iCs/>
          <w:sz w:val="20"/>
          <w:szCs w:val="20"/>
          <w:lang w:eastAsia="fr-FR"/>
        </w:rPr>
        <w:t>Ces suppressions, modifications ou ajouts font l’objet d’un avenant établi par le Centre Pompidou et transmis au titulaire pour signature puis pour notification.</w:t>
      </w:r>
    </w:p>
    <w:p w14:paraId="7B78E8E5" w14:textId="77777777" w:rsidR="00F936D3" w:rsidRPr="00C76C4E" w:rsidRDefault="00F936D3" w:rsidP="00F936D3">
      <w:pPr>
        <w:spacing w:after="0" w:line="240" w:lineRule="auto"/>
        <w:jc w:val="both"/>
        <w:rPr>
          <w:rFonts w:ascii="CP" w:eastAsia="Times New Roman" w:hAnsi="CP" w:cs="Arial"/>
          <w:iCs/>
          <w:sz w:val="20"/>
          <w:szCs w:val="20"/>
          <w:lang w:eastAsia="fr-FR"/>
        </w:rPr>
      </w:pPr>
    </w:p>
    <w:p w14:paraId="688BA215" w14:textId="77777777" w:rsidR="00F936D3" w:rsidRPr="00C76C4E" w:rsidRDefault="00F936D3" w:rsidP="00F936D3">
      <w:pPr>
        <w:spacing w:after="0" w:line="240" w:lineRule="auto"/>
        <w:jc w:val="both"/>
        <w:rPr>
          <w:rFonts w:ascii="CP" w:eastAsia="Times New Roman" w:hAnsi="CP" w:cs="Arial"/>
          <w:iCs/>
          <w:sz w:val="20"/>
          <w:szCs w:val="20"/>
          <w:lang w:eastAsia="fr-FR"/>
        </w:rPr>
      </w:pPr>
      <w:r w:rsidRPr="00C76C4E">
        <w:rPr>
          <w:rFonts w:ascii="CP" w:eastAsia="Times New Roman" w:hAnsi="CP" w:cs="Arial"/>
          <w:iCs/>
          <w:sz w:val="20"/>
          <w:szCs w:val="20"/>
          <w:lang w:eastAsia="fr-FR"/>
        </w:rPr>
        <w:t>Ces nouveaux prix sont soumis aux dispositions concernant la révision des prix comme convenu à l’article 8.6 du présent document.</w:t>
      </w:r>
    </w:p>
    <w:p w14:paraId="6604A478" w14:textId="77777777" w:rsidR="00CA4209" w:rsidRPr="00C76C4E" w:rsidRDefault="00CA4209" w:rsidP="00CA4209">
      <w:pPr>
        <w:autoSpaceDE w:val="0"/>
        <w:autoSpaceDN w:val="0"/>
        <w:adjustRightInd w:val="0"/>
        <w:spacing w:after="0" w:line="240" w:lineRule="atLeast"/>
        <w:jc w:val="both"/>
        <w:rPr>
          <w:rFonts w:ascii="CP" w:eastAsia="Times New Roman" w:hAnsi="CP" w:cs="Times New Roman"/>
          <w:sz w:val="20"/>
          <w:szCs w:val="24"/>
          <w:lang w:eastAsia="fr-FR"/>
        </w:rPr>
      </w:pPr>
    </w:p>
    <w:p w14:paraId="5B266DB4" w14:textId="3C1F80A9" w:rsidR="00CA4209" w:rsidRPr="00C76C4E" w:rsidRDefault="00CA4209" w:rsidP="00C76C4E">
      <w:pPr>
        <w:pStyle w:val="Titre2"/>
        <w:rPr>
          <w:rFonts w:ascii="CP" w:hAnsi="CP"/>
        </w:rPr>
      </w:pPr>
      <w:bookmarkStart w:id="223" w:name="_Toc92966495"/>
      <w:bookmarkStart w:id="224" w:name="_Toc225762047"/>
      <w:r w:rsidRPr="00C76C4E">
        <w:rPr>
          <w:rFonts w:ascii="CP" w:hAnsi="CP"/>
        </w:rPr>
        <w:t>1</w:t>
      </w:r>
      <w:r w:rsidR="00C76C4E" w:rsidRPr="00C76C4E">
        <w:rPr>
          <w:rFonts w:ascii="CP" w:hAnsi="CP"/>
        </w:rPr>
        <w:t>8</w:t>
      </w:r>
      <w:r w:rsidRPr="00C76C4E">
        <w:rPr>
          <w:rFonts w:ascii="CP" w:hAnsi="CP"/>
        </w:rPr>
        <w:t>.</w:t>
      </w:r>
      <w:r w:rsidR="00F936D3" w:rsidRPr="00C76C4E">
        <w:rPr>
          <w:rFonts w:ascii="CP" w:hAnsi="CP"/>
        </w:rPr>
        <w:t>1</w:t>
      </w:r>
      <w:r w:rsidRPr="00C76C4E">
        <w:rPr>
          <w:rFonts w:ascii="CP" w:hAnsi="CP"/>
        </w:rPr>
        <w:t xml:space="preserve"> - Modifications des délais</w:t>
      </w:r>
      <w:bookmarkEnd w:id="223"/>
      <w:bookmarkEnd w:id="224"/>
    </w:p>
    <w:p w14:paraId="6C4B719F" w14:textId="77777777" w:rsidR="00CA4209" w:rsidRPr="00C76C4E" w:rsidRDefault="00CA4209" w:rsidP="00CA4209">
      <w:pPr>
        <w:autoSpaceDE w:val="0"/>
        <w:autoSpaceDN w:val="0"/>
        <w:adjustRightInd w:val="0"/>
        <w:spacing w:after="0" w:line="240" w:lineRule="atLeast"/>
        <w:jc w:val="both"/>
        <w:rPr>
          <w:rFonts w:ascii="CP" w:eastAsia="Times New Roman" w:hAnsi="CP" w:cs="Times New Roman"/>
          <w:sz w:val="20"/>
          <w:szCs w:val="24"/>
          <w:lang w:eastAsia="fr-FR"/>
        </w:rPr>
      </w:pPr>
    </w:p>
    <w:p w14:paraId="2552DBCC" w14:textId="77777777" w:rsidR="00CA4209" w:rsidRPr="00C76C4E" w:rsidRDefault="00CA4209" w:rsidP="00CA4209">
      <w:pPr>
        <w:autoSpaceDE w:val="0"/>
        <w:autoSpaceDN w:val="0"/>
        <w:adjustRightInd w:val="0"/>
        <w:spacing w:after="0" w:line="240" w:lineRule="atLeast"/>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 xml:space="preserve">En application de l’article R2194-1 du code de la commande publique, dans le cadre de clause de réexamen, s’il s’avère que les délais d’exécution des prestations prévues dans les bons de commandes doivent être modifiées, du fait du Centre Pompidou ou d’un tiers, le Centre Pompidou prend contact avec le titulaire pour convenir de nouveaux délais. </w:t>
      </w:r>
    </w:p>
    <w:p w14:paraId="76C6DE79" w14:textId="77777777" w:rsidR="00CA4209" w:rsidRPr="00C76C4E" w:rsidRDefault="00CA4209" w:rsidP="00CA4209">
      <w:pPr>
        <w:autoSpaceDE w:val="0"/>
        <w:autoSpaceDN w:val="0"/>
        <w:adjustRightInd w:val="0"/>
        <w:spacing w:after="0" w:line="240" w:lineRule="atLeast"/>
        <w:jc w:val="both"/>
        <w:rPr>
          <w:rFonts w:ascii="CP" w:eastAsia="Times New Roman" w:hAnsi="CP" w:cs="Times New Roman"/>
          <w:sz w:val="20"/>
          <w:szCs w:val="24"/>
          <w:lang w:eastAsia="fr-FR"/>
        </w:rPr>
      </w:pPr>
    </w:p>
    <w:p w14:paraId="650E6D6B" w14:textId="23D74F6A" w:rsidR="00C76C4E" w:rsidRDefault="00CA4209" w:rsidP="00CA4209">
      <w:pPr>
        <w:autoSpaceDE w:val="0"/>
        <w:autoSpaceDN w:val="0"/>
        <w:adjustRightInd w:val="0"/>
        <w:spacing w:after="0" w:line="240" w:lineRule="atLeast"/>
        <w:jc w:val="both"/>
        <w:rPr>
          <w:rFonts w:ascii="CP" w:eastAsia="Times New Roman" w:hAnsi="CP" w:cs="Times New Roman"/>
          <w:sz w:val="20"/>
          <w:szCs w:val="24"/>
          <w:lang w:eastAsia="fr-FR"/>
        </w:rPr>
      </w:pPr>
      <w:r w:rsidRPr="00C76C4E">
        <w:rPr>
          <w:rFonts w:ascii="CP" w:eastAsia="Times New Roman" w:hAnsi="CP" w:cs="Times New Roman"/>
          <w:sz w:val="20"/>
          <w:szCs w:val="24"/>
          <w:lang w:eastAsia="fr-FR"/>
        </w:rPr>
        <w:t>Si ces nouveaux délais sont sans impact financier et sans incidence sur la durée de l’accord-cadre, la validation de ces nouveaux délais fera l’objet d’un simple échange de courrier entre le titulaire et le Centre Pompidou par lettre recommandée avec avis de réception postale. Dans le cas contraire, il sera conclu un avenant.</w:t>
      </w:r>
      <w:bookmarkStart w:id="225" w:name="_Toc92966496"/>
      <w:r w:rsidR="00C76C4E">
        <w:rPr>
          <w:rFonts w:ascii="CP" w:eastAsia="Times New Roman" w:hAnsi="CP" w:cs="Times New Roman"/>
          <w:sz w:val="20"/>
          <w:szCs w:val="24"/>
          <w:lang w:eastAsia="fr-FR"/>
        </w:rPr>
        <w:br w:type="page"/>
      </w:r>
    </w:p>
    <w:p w14:paraId="19A31AC5" w14:textId="12235FC5" w:rsidR="00141609" w:rsidRPr="00C76C4E" w:rsidRDefault="00141609" w:rsidP="0097353A">
      <w:pPr>
        <w:pStyle w:val="Titre1"/>
        <w:rPr>
          <w:rFonts w:ascii="CP" w:hAnsi="CP"/>
        </w:rPr>
      </w:pPr>
      <w:bookmarkStart w:id="226" w:name="_Toc225762048"/>
      <w:bookmarkEnd w:id="225"/>
      <w:r w:rsidRPr="00C76C4E">
        <w:rPr>
          <w:rFonts w:ascii="CP" w:hAnsi="CP"/>
        </w:rPr>
        <w:lastRenderedPageBreak/>
        <w:t xml:space="preserve">Article 19 – Dérogations au C.C.A.G. </w:t>
      </w:r>
      <w:sdt>
        <w:sdtPr>
          <w:rPr>
            <w:rFonts w:ascii="CP" w:hAnsi="CP"/>
          </w:rPr>
          <w:id w:val="-327907648"/>
          <w:placeholder>
            <w:docPart w:val="DefaultPlaceholder_-1854013438"/>
          </w:placeholder>
          <w:comboBox>
            <w:listItem w:value="Choisissez un élément."/>
            <w:listItem w:displayText="FCS" w:value="FCS"/>
            <w:listItem w:displayText="PI" w:value="PI"/>
          </w:comboBox>
        </w:sdtPr>
        <w:sdtContent>
          <w:r w:rsidR="00CA4209" w:rsidRPr="00C76C4E">
            <w:rPr>
              <w:rFonts w:ascii="CP" w:hAnsi="CP"/>
            </w:rPr>
            <w:t>FCS</w:t>
          </w:r>
        </w:sdtContent>
      </w:sdt>
      <w:bookmarkEnd w:id="221"/>
      <w:bookmarkEnd w:id="222"/>
      <w:bookmarkEnd w:id="226"/>
    </w:p>
    <w:p w14:paraId="2146AC05" w14:textId="7C89C3B9" w:rsidR="00141609" w:rsidRPr="00C76C4E" w:rsidRDefault="00141609" w:rsidP="00141609">
      <w:pPr>
        <w:tabs>
          <w:tab w:val="left" w:pos="4395"/>
        </w:tabs>
        <w:spacing w:after="0" w:line="240" w:lineRule="auto"/>
        <w:jc w:val="both"/>
        <w:rPr>
          <w:rFonts w:ascii="CP" w:eastAsia="Times New Roman" w:hAnsi="CP" w:cs="Times New Roman"/>
          <w:sz w:val="20"/>
          <w:szCs w:val="20"/>
          <w:u w:val="single"/>
          <w:lang w:eastAsia="fr-FR"/>
        </w:rPr>
      </w:pPr>
      <w:r w:rsidRPr="00C76C4E">
        <w:rPr>
          <w:rFonts w:ascii="CP" w:eastAsia="Times New Roman" w:hAnsi="CP" w:cs="Times New Roman"/>
          <w:sz w:val="20"/>
          <w:szCs w:val="20"/>
          <w:u w:val="single"/>
          <w:lang w:eastAsia="fr-FR"/>
        </w:rPr>
        <w:t>Articles du présent AE valant C.C.P. qui dérogent</w:t>
      </w:r>
      <w:r w:rsidRPr="00C76C4E">
        <w:rPr>
          <w:rFonts w:ascii="CP" w:eastAsia="Times New Roman" w:hAnsi="CP" w:cs="Times New Roman"/>
          <w:sz w:val="20"/>
          <w:szCs w:val="20"/>
          <w:lang w:eastAsia="fr-FR"/>
        </w:rPr>
        <w:t xml:space="preserve"> aux </w:t>
      </w:r>
      <w:r w:rsidRPr="00C76C4E">
        <w:rPr>
          <w:rFonts w:ascii="CP" w:eastAsia="Times New Roman" w:hAnsi="CP" w:cs="Times New Roman"/>
          <w:sz w:val="20"/>
          <w:szCs w:val="20"/>
          <w:u w:val="single"/>
          <w:lang w:eastAsia="fr-FR"/>
        </w:rPr>
        <w:t xml:space="preserve">articles du C.C.A.G – </w:t>
      </w:r>
      <w:sdt>
        <w:sdtPr>
          <w:rPr>
            <w:rFonts w:ascii="CP" w:eastAsia="Times New Roman" w:hAnsi="CP" w:cs="Times New Roman"/>
            <w:sz w:val="20"/>
            <w:szCs w:val="20"/>
            <w:u w:val="single"/>
            <w:lang w:eastAsia="fr-FR"/>
          </w:rPr>
          <w:id w:val="-1399435102"/>
          <w:placeholder>
            <w:docPart w:val="DefaultPlaceholder_-1854013438"/>
          </w:placeholder>
          <w:comboBox>
            <w:listItem w:value="Choisissez un élément."/>
            <w:listItem w:displayText="FCS" w:value="FCS"/>
            <w:listItem w:displayText="PI" w:value="PI"/>
            <w:listItem w:displayText="TRAVAUX" w:value="TRAVAUX"/>
          </w:comboBox>
        </w:sdtPr>
        <w:sdtContent>
          <w:r w:rsidR="00CA4209" w:rsidRPr="00C76C4E">
            <w:rPr>
              <w:rFonts w:ascii="CP" w:eastAsia="Times New Roman" w:hAnsi="CP" w:cs="Times New Roman"/>
              <w:sz w:val="20"/>
              <w:szCs w:val="20"/>
              <w:u w:val="single"/>
              <w:lang w:eastAsia="fr-FR"/>
            </w:rPr>
            <w:t>FCS</w:t>
          </w:r>
        </w:sdtContent>
      </w:sdt>
      <w:r w:rsidR="00227578" w:rsidRPr="00C76C4E">
        <w:rPr>
          <w:rFonts w:ascii="CP" w:eastAsia="Times New Roman" w:hAnsi="CP" w:cs="Times New Roman"/>
          <w:sz w:val="20"/>
          <w:szCs w:val="20"/>
          <w:u w:val="single"/>
          <w:lang w:eastAsia="fr-FR"/>
        </w:rPr>
        <w:t xml:space="preserve"> </w:t>
      </w:r>
      <w:r w:rsidRPr="00C76C4E">
        <w:rPr>
          <w:rFonts w:ascii="CP" w:eastAsia="Times New Roman" w:hAnsi="CP" w:cs="Times New Roman"/>
          <w:sz w:val="20"/>
          <w:szCs w:val="20"/>
          <w:u w:val="single"/>
          <w:lang w:eastAsia="fr-FR"/>
        </w:rPr>
        <w:t>sont les suivants</w:t>
      </w:r>
      <w:r w:rsidRPr="00C76C4E">
        <w:rPr>
          <w:rFonts w:ascii="CP" w:eastAsia="Times New Roman" w:hAnsi="CP" w:cs="Times New Roman"/>
          <w:sz w:val="20"/>
          <w:szCs w:val="20"/>
          <w:lang w:eastAsia="fr-FR"/>
        </w:rPr>
        <w:t> :</w:t>
      </w:r>
    </w:p>
    <w:p w14:paraId="2F41F4FD" w14:textId="77777777" w:rsidR="00141609" w:rsidRPr="00C76C4E" w:rsidRDefault="00141609" w:rsidP="00141609">
      <w:pPr>
        <w:spacing w:after="0" w:line="240" w:lineRule="auto"/>
        <w:jc w:val="both"/>
        <w:rPr>
          <w:rFonts w:ascii="CP" w:eastAsia="Times New Roman" w:hAnsi="CP" w:cs="Times New Roman"/>
          <w:lang w:eastAsia="fr-FR"/>
        </w:rPr>
      </w:pP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5"/>
        <w:gridCol w:w="2220"/>
      </w:tblGrid>
      <w:tr w:rsidR="00141609" w:rsidRPr="00C76C4E" w14:paraId="7EE24F79" w14:textId="77777777" w:rsidTr="5E49EA80">
        <w:trPr>
          <w:trHeight w:val="674"/>
        </w:trPr>
        <w:tc>
          <w:tcPr>
            <w:tcW w:w="6905" w:type="dxa"/>
            <w:shd w:val="clear" w:color="auto" w:fill="E7E6E6" w:themeFill="background2"/>
            <w:vAlign w:val="center"/>
          </w:tcPr>
          <w:p w14:paraId="10605818" w14:textId="77777777" w:rsidR="00141609" w:rsidRPr="00C76C4E" w:rsidRDefault="00141609" w:rsidP="00141609">
            <w:pPr>
              <w:spacing w:after="0" w:line="240" w:lineRule="auto"/>
              <w:jc w:val="center"/>
              <w:rPr>
                <w:rFonts w:ascii="CP" w:eastAsia="Times New Roman" w:hAnsi="CP" w:cs="Times New Roman"/>
                <w:b/>
                <w:noProof/>
                <w:sz w:val="20"/>
                <w:szCs w:val="20"/>
                <w:lang w:eastAsia="fr-FR"/>
              </w:rPr>
            </w:pPr>
            <w:r w:rsidRPr="00C76C4E">
              <w:rPr>
                <w:rFonts w:ascii="CP" w:eastAsia="Times New Roman" w:hAnsi="CP" w:cs="Times New Roman"/>
                <w:b/>
                <w:sz w:val="20"/>
                <w:szCs w:val="20"/>
                <w:lang w:eastAsia="fr-FR"/>
              </w:rPr>
              <w:t>Articles du présent AE valant C.C.P.</w:t>
            </w:r>
          </w:p>
        </w:tc>
        <w:tc>
          <w:tcPr>
            <w:tcW w:w="2220" w:type="dxa"/>
            <w:shd w:val="clear" w:color="auto" w:fill="E7E6E6" w:themeFill="background2"/>
            <w:vAlign w:val="center"/>
          </w:tcPr>
          <w:p w14:paraId="5B203D73" w14:textId="7B5FC1D7" w:rsidR="00141609" w:rsidRPr="00C76C4E" w:rsidRDefault="00141609" w:rsidP="00141609">
            <w:pPr>
              <w:spacing w:after="0" w:line="240" w:lineRule="auto"/>
              <w:jc w:val="center"/>
              <w:rPr>
                <w:rFonts w:ascii="CP" w:eastAsia="Times New Roman" w:hAnsi="CP" w:cs="Times New Roman"/>
                <w:b/>
                <w:noProof/>
                <w:sz w:val="20"/>
                <w:szCs w:val="20"/>
                <w:lang w:eastAsia="fr-FR"/>
              </w:rPr>
            </w:pPr>
            <w:r w:rsidRPr="00C76C4E">
              <w:rPr>
                <w:rFonts w:ascii="CP" w:eastAsia="Times New Roman" w:hAnsi="CP" w:cs="Times New Roman"/>
                <w:b/>
                <w:sz w:val="20"/>
                <w:szCs w:val="20"/>
                <w:lang w:eastAsia="fr-FR"/>
              </w:rPr>
              <w:t xml:space="preserve">Articles du C.C.A.G – </w:t>
            </w:r>
            <w:sdt>
              <w:sdtPr>
                <w:rPr>
                  <w:rFonts w:ascii="CP" w:eastAsia="Times New Roman" w:hAnsi="CP" w:cs="Times New Roman"/>
                  <w:b/>
                  <w:sz w:val="20"/>
                  <w:szCs w:val="20"/>
                  <w:lang w:eastAsia="fr-FR"/>
                </w:rPr>
                <w:id w:val="213093454"/>
                <w:placeholder>
                  <w:docPart w:val="DefaultPlaceholder_-1854013438"/>
                </w:placeholder>
                <w:comboBox>
                  <w:listItem w:value="Choisissez un élément."/>
                  <w:listItem w:displayText="FCS" w:value="FCS"/>
                  <w:listItem w:displayText="PI" w:value="PI"/>
                  <w:listItem w:displayText="TVX" w:value="TVX"/>
                </w:comboBox>
              </w:sdtPr>
              <w:sdtContent>
                <w:r w:rsidR="00CA4209" w:rsidRPr="00C76C4E">
                  <w:rPr>
                    <w:rFonts w:ascii="CP" w:eastAsia="Times New Roman" w:hAnsi="CP" w:cs="Times New Roman"/>
                    <w:b/>
                    <w:sz w:val="20"/>
                    <w:szCs w:val="20"/>
                    <w:lang w:eastAsia="fr-FR"/>
                  </w:rPr>
                  <w:t>FCS</w:t>
                </w:r>
              </w:sdtContent>
            </w:sdt>
          </w:p>
        </w:tc>
      </w:tr>
      <w:tr w:rsidR="00141609" w:rsidRPr="00C76C4E" w14:paraId="396A3A22" w14:textId="77777777" w:rsidTr="00646999">
        <w:trPr>
          <w:trHeight w:val="553"/>
        </w:trPr>
        <w:tc>
          <w:tcPr>
            <w:tcW w:w="6905" w:type="dxa"/>
            <w:shd w:val="clear" w:color="auto" w:fill="auto"/>
            <w:vAlign w:val="center"/>
          </w:tcPr>
          <w:p w14:paraId="00D9421D" w14:textId="20BF3512" w:rsidR="00141609" w:rsidRPr="00646999" w:rsidRDefault="00141609" w:rsidP="00141609">
            <w:pPr>
              <w:tabs>
                <w:tab w:val="left" w:pos="1276"/>
              </w:tabs>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Article 3</w:t>
            </w:r>
            <w:r w:rsidRPr="00C76C4E">
              <w:rPr>
                <w:rFonts w:ascii="CP" w:eastAsia="Times New Roman" w:hAnsi="CP" w:cs="Times New Roman"/>
                <w:sz w:val="20"/>
                <w:szCs w:val="20"/>
                <w:lang w:eastAsia="fr-FR"/>
              </w:rPr>
              <w:tab/>
              <w:t>Pièces contractuelles de l’accord-cadre</w:t>
            </w:r>
          </w:p>
        </w:tc>
        <w:tc>
          <w:tcPr>
            <w:tcW w:w="2220" w:type="dxa"/>
            <w:shd w:val="clear" w:color="auto" w:fill="auto"/>
            <w:vAlign w:val="center"/>
          </w:tcPr>
          <w:p w14:paraId="0C266E82" w14:textId="7073598E" w:rsidR="00141609" w:rsidRPr="00C76C4E" w:rsidRDefault="00141609" w:rsidP="00F936D3">
            <w:pPr>
              <w:spacing w:after="0" w:line="240" w:lineRule="auto"/>
              <w:jc w:val="center"/>
              <w:rPr>
                <w:rFonts w:ascii="CP" w:eastAsia="Times New Roman" w:hAnsi="CP" w:cs="Times New Roman"/>
                <w:noProof/>
                <w:sz w:val="20"/>
                <w:szCs w:val="20"/>
                <w:lang w:eastAsia="fr-FR"/>
              </w:rPr>
            </w:pPr>
            <w:r w:rsidRPr="00C76C4E">
              <w:rPr>
                <w:rFonts w:ascii="CP" w:eastAsia="Times New Roman" w:hAnsi="CP" w:cs="Times New Roman"/>
                <w:noProof/>
                <w:sz w:val="20"/>
                <w:szCs w:val="20"/>
                <w:lang w:eastAsia="fr-FR"/>
              </w:rPr>
              <w:t xml:space="preserve">Articles </w:t>
            </w:r>
            <w:r w:rsidR="00F936D3" w:rsidRPr="00C76C4E">
              <w:rPr>
                <w:rFonts w:ascii="CP" w:eastAsia="Times New Roman" w:hAnsi="CP" w:cs="Times New Roman"/>
                <w:noProof/>
                <w:sz w:val="20"/>
                <w:szCs w:val="20"/>
                <w:lang w:eastAsia="fr-FR"/>
              </w:rPr>
              <w:t xml:space="preserve">4.1, </w:t>
            </w:r>
            <w:r w:rsidRPr="00C76C4E">
              <w:rPr>
                <w:rFonts w:ascii="CP" w:eastAsia="Times New Roman" w:hAnsi="CP" w:cs="Times New Roman"/>
                <w:noProof/>
                <w:sz w:val="20"/>
                <w:szCs w:val="20"/>
                <w:lang w:eastAsia="fr-FR"/>
              </w:rPr>
              <w:t>4.</w:t>
            </w:r>
            <w:r w:rsidR="00F936D3" w:rsidRPr="00C76C4E">
              <w:rPr>
                <w:rFonts w:ascii="CP" w:eastAsia="Times New Roman" w:hAnsi="CP" w:cs="Times New Roman"/>
                <w:noProof/>
                <w:sz w:val="20"/>
                <w:szCs w:val="20"/>
                <w:lang w:eastAsia="fr-FR"/>
              </w:rPr>
              <w:t>2</w:t>
            </w:r>
            <w:r w:rsidRPr="00C76C4E">
              <w:rPr>
                <w:rFonts w:ascii="CP" w:eastAsia="Times New Roman" w:hAnsi="CP" w:cs="Times New Roman"/>
                <w:noProof/>
                <w:sz w:val="20"/>
                <w:szCs w:val="20"/>
                <w:lang w:eastAsia="fr-FR"/>
              </w:rPr>
              <w:t>.</w:t>
            </w:r>
            <w:r w:rsidR="00F936D3" w:rsidRPr="00C76C4E">
              <w:rPr>
                <w:rFonts w:ascii="CP" w:eastAsia="Times New Roman" w:hAnsi="CP" w:cs="Times New Roman"/>
                <w:noProof/>
                <w:sz w:val="20"/>
                <w:szCs w:val="20"/>
                <w:lang w:eastAsia="fr-FR"/>
              </w:rPr>
              <w:t>1</w:t>
            </w:r>
            <w:r w:rsidRPr="00C76C4E">
              <w:rPr>
                <w:rFonts w:ascii="CP" w:eastAsia="Times New Roman" w:hAnsi="CP" w:cs="Times New Roman"/>
                <w:noProof/>
                <w:sz w:val="20"/>
                <w:szCs w:val="20"/>
                <w:lang w:eastAsia="fr-FR"/>
              </w:rPr>
              <w:t xml:space="preserve"> et 4.2.2</w:t>
            </w:r>
          </w:p>
        </w:tc>
      </w:tr>
      <w:tr w:rsidR="00F936D3" w:rsidRPr="00C76C4E" w14:paraId="756C71DA" w14:textId="77777777" w:rsidTr="00646999">
        <w:trPr>
          <w:trHeight w:val="436"/>
        </w:trPr>
        <w:tc>
          <w:tcPr>
            <w:tcW w:w="6905" w:type="dxa"/>
            <w:shd w:val="clear" w:color="auto" w:fill="auto"/>
            <w:vAlign w:val="center"/>
          </w:tcPr>
          <w:p w14:paraId="6BB69103" w14:textId="6263C79B" w:rsidR="00646999" w:rsidRPr="00C76C4E" w:rsidRDefault="00F936D3" w:rsidP="00141609">
            <w:pPr>
              <w:tabs>
                <w:tab w:val="left" w:pos="1276"/>
              </w:tabs>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Article 4.1</w:t>
            </w:r>
            <w:r w:rsidR="00646999">
              <w:rPr>
                <w:rFonts w:ascii="CP" w:eastAsia="Times New Roman" w:hAnsi="CP" w:cs="Times New Roman"/>
                <w:sz w:val="20"/>
                <w:szCs w:val="20"/>
                <w:lang w:eastAsia="fr-FR"/>
              </w:rPr>
              <w:tab/>
            </w:r>
            <w:r w:rsidRPr="00C76C4E">
              <w:rPr>
                <w:rFonts w:ascii="CP" w:eastAsia="Times New Roman" w:hAnsi="CP" w:cs="Times New Roman"/>
                <w:sz w:val="20"/>
                <w:szCs w:val="20"/>
                <w:lang w:eastAsia="fr-FR"/>
              </w:rPr>
              <w:t>Durée de l’accord-cadre</w:t>
            </w:r>
          </w:p>
        </w:tc>
        <w:tc>
          <w:tcPr>
            <w:tcW w:w="2220" w:type="dxa"/>
            <w:shd w:val="clear" w:color="auto" w:fill="auto"/>
            <w:vAlign w:val="center"/>
          </w:tcPr>
          <w:p w14:paraId="55E60C23" w14:textId="2196CD28" w:rsidR="00F936D3" w:rsidRPr="00C76C4E" w:rsidRDefault="00F936D3" w:rsidP="00141609">
            <w:pPr>
              <w:spacing w:after="0" w:line="240" w:lineRule="auto"/>
              <w:jc w:val="center"/>
              <w:rPr>
                <w:rFonts w:ascii="CP" w:eastAsia="Times New Roman" w:hAnsi="CP" w:cs="Times New Roman"/>
                <w:noProof/>
                <w:sz w:val="20"/>
                <w:szCs w:val="20"/>
                <w:lang w:eastAsia="fr-FR"/>
              </w:rPr>
            </w:pPr>
            <w:r w:rsidRPr="00C76C4E">
              <w:rPr>
                <w:rFonts w:ascii="CP" w:eastAsia="Times New Roman" w:hAnsi="CP" w:cs="Times New Roman"/>
                <w:noProof/>
                <w:sz w:val="20"/>
                <w:szCs w:val="20"/>
                <w:lang w:eastAsia="fr-FR"/>
              </w:rPr>
              <w:t>Article 3.1.2</w:t>
            </w:r>
          </w:p>
        </w:tc>
      </w:tr>
      <w:tr w:rsidR="00F936D3" w:rsidRPr="00C76C4E" w14:paraId="57175C3D" w14:textId="77777777" w:rsidTr="00646999">
        <w:trPr>
          <w:trHeight w:val="509"/>
        </w:trPr>
        <w:tc>
          <w:tcPr>
            <w:tcW w:w="6905" w:type="dxa"/>
            <w:shd w:val="clear" w:color="auto" w:fill="auto"/>
            <w:vAlign w:val="center"/>
          </w:tcPr>
          <w:p w14:paraId="1EAEEAD1" w14:textId="28ED7DDF" w:rsidR="00F936D3" w:rsidRPr="00C76C4E" w:rsidRDefault="00F936D3" w:rsidP="00141609">
            <w:pPr>
              <w:tabs>
                <w:tab w:val="left" w:pos="1276"/>
              </w:tabs>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Article 6.9.1</w:t>
            </w:r>
            <w:r w:rsidRPr="00C76C4E">
              <w:rPr>
                <w:rFonts w:ascii="CP" w:hAnsi="CP"/>
              </w:rPr>
              <w:tab/>
            </w:r>
            <w:r w:rsidRPr="00C76C4E">
              <w:rPr>
                <w:rFonts w:ascii="CP" w:eastAsia="Times New Roman" w:hAnsi="CP" w:cs="Times New Roman"/>
                <w:sz w:val="20"/>
                <w:szCs w:val="20"/>
                <w:lang w:eastAsia="fr-FR"/>
              </w:rPr>
              <w:t>Opérations de vérifications</w:t>
            </w:r>
          </w:p>
        </w:tc>
        <w:tc>
          <w:tcPr>
            <w:tcW w:w="2220" w:type="dxa"/>
            <w:shd w:val="clear" w:color="auto" w:fill="auto"/>
            <w:vAlign w:val="center"/>
          </w:tcPr>
          <w:p w14:paraId="37732320" w14:textId="0F92E6E3" w:rsidR="00F936D3" w:rsidRPr="00C76C4E" w:rsidRDefault="00F936D3" w:rsidP="00646999">
            <w:pPr>
              <w:spacing w:after="0" w:line="240" w:lineRule="auto"/>
              <w:jc w:val="center"/>
              <w:rPr>
                <w:rFonts w:ascii="CP" w:eastAsia="Times New Roman" w:hAnsi="CP" w:cs="Times New Roman"/>
                <w:noProof/>
                <w:sz w:val="20"/>
                <w:szCs w:val="20"/>
                <w:lang w:eastAsia="fr-FR"/>
              </w:rPr>
            </w:pPr>
            <w:r w:rsidRPr="00C76C4E">
              <w:rPr>
                <w:rFonts w:ascii="CP" w:eastAsia="Times New Roman" w:hAnsi="CP" w:cs="Times New Roman"/>
                <w:noProof/>
                <w:sz w:val="20"/>
                <w:szCs w:val="20"/>
                <w:lang w:eastAsia="fr-FR"/>
              </w:rPr>
              <w:t>Articles 27</w:t>
            </w:r>
          </w:p>
        </w:tc>
      </w:tr>
      <w:tr w:rsidR="00F936D3" w:rsidRPr="00C76C4E" w14:paraId="0A0F1152" w14:textId="77777777" w:rsidTr="00646999">
        <w:trPr>
          <w:trHeight w:val="467"/>
        </w:trPr>
        <w:tc>
          <w:tcPr>
            <w:tcW w:w="6905" w:type="dxa"/>
            <w:shd w:val="clear" w:color="auto" w:fill="auto"/>
            <w:vAlign w:val="center"/>
          </w:tcPr>
          <w:p w14:paraId="363A734B" w14:textId="075826AE" w:rsidR="00F936D3" w:rsidRPr="00C76C4E" w:rsidRDefault="00F936D3" w:rsidP="00141609">
            <w:pPr>
              <w:tabs>
                <w:tab w:val="left" w:pos="1276"/>
              </w:tabs>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Article 7</w:t>
            </w:r>
            <w:r w:rsidR="00646999">
              <w:rPr>
                <w:rFonts w:ascii="CP" w:eastAsia="Times New Roman" w:hAnsi="CP" w:cs="Times New Roman"/>
                <w:sz w:val="20"/>
                <w:szCs w:val="20"/>
                <w:lang w:eastAsia="fr-FR"/>
              </w:rPr>
              <w:tab/>
            </w:r>
            <w:r w:rsidRPr="00C76C4E">
              <w:rPr>
                <w:rFonts w:ascii="CP" w:eastAsia="Times New Roman" w:hAnsi="CP" w:cs="Times New Roman"/>
                <w:sz w:val="20"/>
                <w:szCs w:val="20"/>
                <w:lang w:eastAsia="fr-FR"/>
              </w:rPr>
              <w:t>Pénalités</w:t>
            </w:r>
          </w:p>
        </w:tc>
        <w:tc>
          <w:tcPr>
            <w:tcW w:w="2220" w:type="dxa"/>
            <w:shd w:val="clear" w:color="auto" w:fill="auto"/>
            <w:vAlign w:val="center"/>
          </w:tcPr>
          <w:p w14:paraId="7B65C3A2" w14:textId="3E883601" w:rsidR="00F936D3" w:rsidRPr="00C76C4E" w:rsidRDefault="00F936D3" w:rsidP="00141609">
            <w:pPr>
              <w:spacing w:after="0" w:line="240" w:lineRule="auto"/>
              <w:jc w:val="center"/>
              <w:rPr>
                <w:rFonts w:ascii="CP" w:eastAsia="Times New Roman" w:hAnsi="CP" w:cs="Times New Roman"/>
                <w:noProof/>
                <w:sz w:val="20"/>
                <w:szCs w:val="20"/>
                <w:lang w:eastAsia="fr-FR"/>
              </w:rPr>
            </w:pPr>
            <w:r w:rsidRPr="00C76C4E">
              <w:rPr>
                <w:rFonts w:ascii="CP" w:eastAsia="Times New Roman" w:hAnsi="CP" w:cs="Times New Roman"/>
                <w:noProof/>
                <w:sz w:val="20"/>
                <w:szCs w:val="20"/>
                <w:lang w:eastAsia="fr-FR"/>
              </w:rPr>
              <w:t>Article 14</w:t>
            </w:r>
          </w:p>
        </w:tc>
      </w:tr>
      <w:tr w:rsidR="00F936D3" w:rsidRPr="00C76C4E" w14:paraId="7E237ED3" w14:textId="77777777" w:rsidTr="00646999">
        <w:trPr>
          <w:trHeight w:val="418"/>
        </w:trPr>
        <w:tc>
          <w:tcPr>
            <w:tcW w:w="6905" w:type="dxa"/>
            <w:shd w:val="clear" w:color="auto" w:fill="auto"/>
            <w:vAlign w:val="center"/>
          </w:tcPr>
          <w:p w14:paraId="0DEC1523" w14:textId="3A029174" w:rsidR="00F936D3" w:rsidRPr="00C76C4E" w:rsidRDefault="00F936D3" w:rsidP="00141609">
            <w:pPr>
              <w:tabs>
                <w:tab w:val="left" w:pos="1276"/>
              </w:tabs>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Article 8.5</w:t>
            </w:r>
            <w:r w:rsidRPr="00C76C4E">
              <w:rPr>
                <w:rFonts w:ascii="CP" w:eastAsia="Times New Roman" w:hAnsi="CP" w:cs="Times New Roman"/>
                <w:sz w:val="20"/>
                <w:szCs w:val="20"/>
                <w:lang w:eastAsia="fr-FR"/>
              </w:rPr>
              <w:tab/>
              <w:t>Mois d’établissement des prix</w:t>
            </w:r>
          </w:p>
        </w:tc>
        <w:tc>
          <w:tcPr>
            <w:tcW w:w="2220" w:type="dxa"/>
            <w:shd w:val="clear" w:color="auto" w:fill="auto"/>
            <w:vAlign w:val="center"/>
          </w:tcPr>
          <w:p w14:paraId="34F38AE0" w14:textId="11B03A7B" w:rsidR="00F936D3" w:rsidRPr="00C76C4E" w:rsidRDefault="00F936D3" w:rsidP="00646999">
            <w:pPr>
              <w:spacing w:after="0" w:line="240" w:lineRule="auto"/>
              <w:jc w:val="center"/>
              <w:rPr>
                <w:rFonts w:ascii="CP" w:eastAsia="Times New Roman" w:hAnsi="CP" w:cs="Times New Roman"/>
                <w:noProof/>
                <w:sz w:val="20"/>
                <w:szCs w:val="20"/>
                <w:lang w:eastAsia="fr-FR"/>
              </w:rPr>
            </w:pPr>
            <w:r w:rsidRPr="00C76C4E">
              <w:rPr>
                <w:rFonts w:ascii="CP" w:eastAsia="Times New Roman" w:hAnsi="CP" w:cs="Times New Roman"/>
                <w:noProof/>
                <w:sz w:val="20"/>
                <w:szCs w:val="20"/>
                <w:lang w:eastAsia="fr-FR"/>
              </w:rPr>
              <w:t>Article 10.2.4</w:t>
            </w:r>
          </w:p>
        </w:tc>
      </w:tr>
      <w:tr w:rsidR="00F936D3" w:rsidRPr="00C76C4E" w14:paraId="3CCD5853" w14:textId="77777777" w:rsidTr="00646999">
        <w:trPr>
          <w:trHeight w:val="354"/>
        </w:trPr>
        <w:tc>
          <w:tcPr>
            <w:tcW w:w="6905" w:type="dxa"/>
            <w:shd w:val="clear" w:color="auto" w:fill="auto"/>
            <w:vAlign w:val="center"/>
          </w:tcPr>
          <w:p w14:paraId="088D7915" w14:textId="3AD8D2B2" w:rsidR="00F936D3" w:rsidRPr="00C76C4E" w:rsidRDefault="00F936D3" w:rsidP="00141609">
            <w:pPr>
              <w:tabs>
                <w:tab w:val="left" w:pos="1276"/>
              </w:tabs>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Article 11</w:t>
            </w:r>
            <w:r w:rsidRPr="00C76C4E">
              <w:rPr>
                <w:rFonts w:ascii="CP" w:eastAsia="Times New Roman" w:hAnsi="CP" w:cs="Times New Roman"/>
                <w:sz w:val="20"/>
                <w:szCs w:val="20"/>
                <w:lang w:eastAsia="fr-FR"/>
              </w:rPr>
              <w:tab/>
              <w:t>Confidentialité</w:t>
            </w:r>
          </w:p>
        </w:tc>
        <w:tc>
          <w:tcPr>
            <w:tcW w:w="2220" w:type="dxa"/>
            <w:shd w:val="clear" w:color="auto" w:fill="auto"/>
            <w:vAlign w:val="center"/>
          </w:tcPr>
          <w:p w14:paraId="366ADDD7" w14:textId="5EAFD37D" w:rsidR="00F936D3" w:rsidRPr="00C76C4E" w:rsidRDefault="00F936D3" w:rsidP="00141609">
            <w:pPr>
              <w:spacing w:after="0" w:line="240" w:lineRule="auto"/>
              <w:jc w:val="center"/>
              <w:rPr>
                <w:rFonts w:ascii="CP" w:eastAsia="Times New Roman" w:hAnsi="CP" w:cs="Times New Roman"/>
                <w:noProof/>
                <w:sz w:val="20"/>
                <w:szCs w:val="20"/>
                <w:lang w:eastAsia="fr-FR"/>
              </w:rPr>
            </w:pPr>
            <w:r w:rsidRPr="00C76C4E">
              <w:rPr>
                <w:rFonts w:ascii="CP" w:eastAsia="Times New Roman" w:hAnsi="CP" w:cs="Times New Roman"/>
                <w:noProof/>
                <w:sz w:val="20"/>
                <w:szCs w:val="20"/>
                <w:lang w:eastAsia="fr-FR"/>
              </w:rPr>
              <w:t>Article 5.1</w:t>
            </w:r>
          </w:p>
        </w:tc>
      </w:tr>
      <w:tr w:rsidR="00F936D3" w:rsidRPr="00C76C4E" w14:paraId="12508E7D" w14:textId="77777777" w:rsidTr="00646999">
        <w:trPr>
          <w:trHeight w:val="354"/>
        </w:trPr>
        <w:tc>
          <w:tcPr>
            <w:tcW w:w="6905" w:type="dxa"/>
            <w:shd w:val="clear" w:color="auto" w:fill="auto"/>
            <w:vAlign w:val="center"/>
          </w:tcPr>
          <w:p w14:paraId="32C5617C" w14:textId="733959CB" w:rsidR="00F936D3" w:rsidRPr="00C76C4E" w:rsidRDefault="00F936D3" w:rsidP="00141609">
            <w:pPr>
              <w:tabs>
                <w:tab w:val="left" w:pos="1276"/>
              </w:tabs>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Article 14.1</w:t>
            </w:r>
            <w:r w:rsidR="00646999">
              <w:rPr>
                <w:rFonts w:ascii="CP" w:eastAsia="Times New Roman" w:hAnsi="CP" w:cs="Times New Roman"/>
                <w:sz w:val="20"/>
                <w:szCs w:val="20"/>
                <w:lang w:eastAsia="fr-FR"/>
              </w:rPr>
              <w:tab/>
              <w:t>R</w:t>
            </w:r>
            <w:r w:rsidRPr="00C76C4E">
              <w:rPr>
                <w:rFonts w:ascii="CP" w:eastAsia="Times New Roman" w:hAnsi="CP" w:cs="Times New Roman"/>
                <w:sz w:val="20"/>
                <w:szCs w:val="20"/>
                <w:lang w:eastAsia="fr-FR"/>
              </w:rPr>
              <w:t>ésiliation pour motif d’intérêt général</w:t>
            </w:r>
          </w:p>
        </w:tc>
        <w:tc>
          <w:tcPr>
            <w:tcW w:w="2220" w:type="dxa"/>
            <w:shd w:val="clear" w:color="auto" w:fill="auto"/>
            <w:vAlign w:val="center"/>
          </w:tcPr>
          <w:p w14:paraId="59399D33" w14:textId="4A1B7845" w:rsidR="00F936D3" w:rsidRPr="00C76C4E" w:rsidRDefault="00F936D3" w:rsidP="00141609">
            <w:pPr>
              <w:spacing w:after="0" w:line="240" w:lineRule="auto"/>
              <w:jc w:val="center"/>
              <w:rPr>
                <w:rFonts w:ascii="CP" w:eastAsia="Times New Roman" w:hAnsi="CP" w:cs="Times New Roman"/>
                <w:noProof/>
                <w:sz w:val="20"/>
                <w:szCs w:val="20"/>
                <w:lang w:eastAsia="fr-FR"/>
              </w:rPr>
            </w:pPr>
            <w:r w:rsidRPr="00C76C4E">
              <w:rPr>
                <w:rFonts w:ascii="CP" w:eastAsia="Times New Roman" w:hAnsi="CP" w:cs="Times New Roman"/>
                <w:noProof/>
                <w:sz w:val="20"/>
                <w:szCs w:val="20"/>
                <w:lang w:eastAsia="fr-FR"/>
              </w:rPr>
              <w:t>Article 40</w:t>
            </w:r>
          </w:p>
        </w:tc>
      </w:tr>
    </w:tbl>
    <w:p w14:paraId="428C0606" w14:textId="259EF61F" w:rsidR="009D6FDC" w:rsidRPr="00C76C4E" w:rsidRDefault="009D6FDC" w:rsidP="00086558">
      <w:pPr>
        <w:pStyle w:val="Titre1"/>
        <w:rPr>
          <w:rFonts w:ascii="CP" w:hAnsi="CP"/>
          <w:caps w:val="0"/>
        </w:rPr>
      </w:pPr>
      <w:bookmarkStart w:id="227" w:name="_Toc215477494"/>
      <w:bookmarkStart w:id="228" w:name="_Toc225762049"/>
      <w:r w:rsidRPr="00C76C4E">
        <w:rPr>
          <w:rFonts w:ascii="CP" w:hAnsi="CP"/>
        </w:rPr>
        <w:t>Article 20 – RESPONSABILITE SOCIETALE DES ORGANISATIONS (RSO)</w:t>
      </w:r>
      <w:bookmarkEnd w:id="227"/>
      <w:bookmarkEnd w:id="228"/>
    </w:p>
    <w:p w14:paraId="111C67D3" w14:textId="5C9DF039" w:rsidR="009D6FDC" w:rsidRPr="00C76C4E" w:rsidRDefault="009D6FDC" w:rsidP="00086558">
      <w:pPr>
        <w:pStyle w:val="11"/>
        <w:rPr>
          <w:rFonts w:ascii="CP" w:hAnsi="CP"/>
        </w:rPr>
      </w:pPr>
      <w:bookmarkStart w:id="229" w:name="_Toc208215150"/>
      <w:bookmarkStart w:id="230" w:name="_Toc225762050"/>
      <w:r w:rsidRPr="00C76C4E">
        <w:rPr>
          <w:rFonts w:ascii="CP" w:hAnsi="CP"/>
        </w:rPr>
        <w:t>20.1 Dispositions générales</w:t>
      </w:r>
      <w:bookmarkEnd w:id="229"/>
      <w:bookmarkEnd w:id="230"/>
    </w:p>
    <w:p w14:paraId="09C7B723" w14:textId="77777777" w:rsidR="009D6FDC" w:rsidRPr="00C76C4E" w:rsidRDefault="009D6FDC" w:rsidP="00C76C4E">
      <w:pPr>
        <w:spacing w:after="0" w:line="240" w:lineRule="auto"/>
        <w:jc w:val="both"/>
        <w:rPr>
          <w:rFonts w:ascii="CP" w:hAnsi="CP"/>
          <w:sz w:val="20"/>
          <w:szCs w:val="20"/>
        </w:rPr>
      </w:pPr>
      <w:r w:rsidRPr="00C76C4E">
        <w:rPr>
          <w:rFonts w:ascii="CP" w:hAnsi="CP"/>
          <w:sz w:val="20"/>
          <w:szCs w:val="20"/>
        </w:rPr>
        <w:t>Soucieux de se comporter en acteur culturel responsable, le Centre Pompidou est engagé en faveur du développement durable. Dans ce contexte, l’établissement s’attache notamment au travers de ses achats à :</w:t>
      </w:r>
    </w:p>
    <w:p w14:paraId="4DC97701" w14:textId="77777777" w:rsidR="009D6FDC" w:rsidRPr="00C76C4E" w:rsidRDefault="009D6FDC" w:rsidP="00C76C4E">
      <w:pPr>
        <w:numPr>
          <w:ilvl w:val="0"/>
          <w:numId w:val="29"/>
        </w:numPr>
        <w:spacing w:after="0" w:line="240" w:lineRule="auto"/>
        <w:jc w:val="both"/>
        <w:rPr>
          <w:rFonts w:ascii="CP" w:hAnsi="CP"/>
          <w:sz w:val="20"/>
          <w:szCs w:val="20"/>
        </w:rPr>
      </w:pPr>
      <w:proofErr w:type="gramStart"/>
      <w:r w:rsidRPr="00C76C4E">
        <w:rPr>
          <w:rFonts w:ascii="CP" w:hAnsi="CP"/>
          <w:sz w:val="20"/>
          <w:szCs w:val="20"/>
        </w:rPr>
        <w:t>intégrer</w:t>
      </w:r>
      <w:proofErr w:type="gramEnd"/>
      <w:r w:rsidRPr="00C76C4E">
        <w:rPr>
          <w:rFonts w:ascii="CP" w:hAnsi="CP"/>
          <w:sz w:val="20"/>
          <w:szCs w:val="20"/>
        </w:rPr>
        <w:t xml:space="preserve"> des dispositions en faveur de la protection ou de la mise en valeur de l’environnement, du progrès social et en faveur du développement économique ;</w:t>
      </w:r>
    </w:p>
    <w:p w14:paraId="44E75188" w14:textId="77777777" w:rsidR="009D6FDC" w:rsidRPr="00C76C4E" w:rsidRDefault="009D6FDC" w:rsidP="00C76C4E">
      <w:pPr>
        <w:numPr>
          <w:ilvl w:val="0"/>
          <w:numId w:val="29"/>
        </w:numPr>
        <w:spacing w:after="0" w:line="240" w:lineRule="auto"/>
        <w:jc w:val="both"/>
        <w:rPr>
          <w:rFonts w:ascii="CP" w:hAnsi="CP"/>
          <w:sz w:val="20"/>
          <w:szCs w:val="20"/>
        </w:rPr>
      </w:pPr>
      <w:proofErr w:type="gramStart"/>
      <w:r w:rsidRPr="00C76C4E">
        <w:rPr>
          <w:rFonts w:ascii="CP" w:hAnsi="CP"/>
          <w:sz w:val="20"/>
          <w:szCs w:val="20"/>
        </w:rPr>
        <w:t>prendre</w:t>
      </w:r>
      <w:proofErr w:type="gramEnd"/>
      <w:r w:rsidRPr="00C76C4E">
        <w:rPr>
          <w:rFonts w:ascii="CP" w:hAnsi="CP"/>
          <w:sz w:val="20"/>
          <w:szCs w:val="20"/>
        </w:rPr>
        <w:t xml:space="preserve"> en compte l’intérêt de l’ensemble des parties prenantes concernées ;</w:t>
      </w:r>
    </w:p>
    <w:p w14:paraId="792FA505" w14:textId="77777777" w:rsidR="009D6FDC" w:rsidRPr="00C76C4E" w:rsidRDefault="009D6FDC" w:rsidP="00C76C4E">
      <w:pPr>
        <w:numPr>
          <w:ilvl w:val="0"/>
          <w:numId w:val="29"/>
        </w:numPr>
        <w:spacing w:after="0" w:line="240" w:lineRule="auto"/>
        <w:jc w:val="both"/>
        <w:rPr>
          <w:rFonts w:ascii="CP" w:hAnsi="CP"/>
          <w:sz w:val="20"/>
          <w:szCs w:val="20"/>
        </w:rPr>
      </w:pPr>
      <w:proofErr w:type="gramStart"/>
      <w:r w:rsidRPr="00C76C4E">
        <w:rPr>
          <w:rFonts w:ascii="CP" w:hAnsi="CP"/>
          <w:sz w:val="20"/>
          <w:szCs w:val="20"/>
        </w:rPr>
        <w:t>inciter</w:t>
      </w:r>
      <w:proofErr w:type="gramEnd"/>
      <w:r w:rsidRPr="00C76C4E">
        <w:rPr>
          <w:rFonts w:ascii="CP" w:hAnsi="CP"/>
          <w:sz w:val="20"/>
          <w:szCs w:val="20"/>
        </w:rPr>
        <w:t xml:space="preserve"> à la sobriété énergétique et numérique, et à la consommation maîtrisée et raisonnée des ressources ;</w:t>
      </w:r>
    </w:p>
    <w:p w14:paraId="33DAB01F" w14:textId="77777777" w:rsidR="009D6FDC" w:rsidRPr="00C76C4E" w:rsidRDefault="009D6FDC" w:rsidP="00C76C4E">
      <w:pPr>
        <w:numPr>
          <w:ilvl w:val="0"/>
          <w:numId w:val="29"/>
        </w:numPr>
        <w:spacing w:after="0" w:line="240" w:lineRule="auto"/>
        <w:jc w:val="both"/>
        <w:rPr>
          <w:rFonts w:ascii="CP" w:hAnsi="CP"/>
          <w:sz w:val="20"/>
          <w:szCs w:val="20"/>
        </w:rPr>
      </w:pPr>
      <w:proofErr w:type="gramStart"/>
      <w:r w:rsidRPr="00C76C4E">
        <w:rPr>
          <w:rFonts w:ascii="CP" w:hAnsi="CP"/>
          <w:sz w:val="20"/>
          <w:szCs w:val="20"/>
        </w:rPr>
        <w:t>définir</w:t>
      </w:r>
      <w:proofErr w:type="gramEnd"/>
      <w:r w:rsidRPr="00C76C4E">
        <w:rPr>
          <w:rFonts w:ascii="CP" w:hAnsi="CP"/>
          <w:sz w:val="20"/>
          <w:szCs w:val="20"/>
        </w:rPr>
        <w:t xml:space="preserve"> ses besoins au plus juste.</w:t>
      </w:r>
    </w:p>
    <w:p w14:paraId="01AB23FD" w14:textId="60018CBB" w:rsidR="009D6FDC" w:rsidRDefault="009D6FDC" w:rsidP="00C76C4E">
      <w:pPr>
        <w:spacing w:after="0" w:line="240" w:lineRule="auto"/>
        <w:jc w:val="both"/>
        <w:rPr>
          <w:rFonts w:ascii="CP" w:hAnsi="CP"/>
          <w:sz w:val="20"/>
          <w:szCs w:val="20"/>
        </w:rPr>
      </w:pPr>
      <w:r w:rsidRPr="00C76C4E">
        <w:rPr>
          <w:rFonts w:ascii="CP" w:hAnsi="CP"/>
          <w:sz w:val="20"/>
          <w:szCs w:val="20"/>
        </w:rPr>
        <w:br/>
        <w:t>Le titulaire est par conséquent tenu de prendre en compte la démarche du Centre dans le cadre des prestations réalisés, qui doivent ainsi pleinement intégrer cette dimension RSO.</w:t>
      </w:r>
    </w:p>
    <w:p w14:paraId="3680D45A" w14:textId="77777777" w:rsidR="00646999" w:rsidRPr="00C76C4E" w:rsidRDefault="00646999" w:rsidP="00C76C4E">
      <w:pPr>
        <w:spacing w:after="0" w:line="240" w:lineRule="auto"/>
        <w:jc w:val="both"/>
        <w:rPr>
          <w:rFonts w:ascii="CP" w:hAnsi="CP"/>
          <w:sz w:val="20"/>
          <w:szCs w:val="20"/>
        </w:rPr>
      </w:pPr>
    </w:p>
    <w:p w14:paraId="41FA0E8F" w14:textId="3F5C58FA" w:rsidR="009D6FDC" w:rsidRDefault="009D6FDC" w:rsidP="00C76C4E">
      <w:pPr>
        <w:spacing w:after="0" w:line="240" w:lineRule="auto"/>
        <w:jc w:val="both"/>
        <w:rPr>
          <w:rFonts w:ascii="CP" w:hAnsi="CP"/>
          <w:sz w:val="20"/>
          <w:szCs w:val="20"/>
        </w:rPr>
      </w:pPr>
      <w:r w:rsidRPr="00C76C4E">
        <w:rPr>
          <w:rFonts w:ascii="CP" w:hAnsi="CP"/>
          <w:sz w:val="20"/>
          <w:szCs w:val="20"/>
        </w:rPr>
        <w:t xml:space="preserve">Dans le cadre de sa mission, le titulaire s’inscrit dans une démarche de développement durable, d’optimisation énergétique et que les engagements pris par l’acheteur soient respectés. </w:t>
      </w:r>
    </w:p>
    <w:p w14:paraId="54CE3660" w14:textId="77777777" w:rsidR="00646999" w:rsidRPr="00C76C4E" w:rsidRDefault="00646999" w:rsidP="00C76C4E">
      <w:pPr>
        <w:spacing w:after="0" w:line="240" w:lineRule="auto"/>
        <w:jc w:val="both"/>
        <w:rPr>
          <w:rFonts w:ascii="CP" w:hAnsi="CP"/>
          <w:sz w:val="20"/>
          <w:szCs w:val="20"/>
        </w:rPr>
      </w:pPr>
    </w:p>
    <w:p w14:paraId="667B1B15" w14:textId="3F72EA34" w:rsidR="009D6FDC" w:rsidRPr="00C76C4E" w:rsidRDefault="009D6FDC" w:rsidP="00C76C4E">
      <w:pPr>
        <w:spacing w:after="0" w:line="240" w:lineRule="auto"/>
        <w:jc w:val="both"/>
        <w:rPr>
          <w:rFonts w:ascii="CP" w:hAnsi="CP"/>
          <w:b/>
          <w:sz w:val="20"/>
          <w:szCs w:val="20"/>
        </w:rPr>
      </w:pPr>
      <w:r w:rsidRPr="00C76C4E">
        <w:rPr>
          <w:rFonts w:ascii="CP" w:hAnsi="CP"/>
          <w:b/>
          <w:sz w:val="20"/>
          <w:szCs w:val="20"/>
        </w:rPr>
        <w:t xml:space="preserve">En vertu de son obligation de conseil, le titulaire s’engage également à inciter, recommander et préconiser des solutions adaptées aux besoins du Bénéficiaire (se conformer aux clauses du CCTP). </w:t>
      </w:r>
    </w:p>
    <w:p w14:paraId="68A44C0C" w14:textId="2124E98F" w:rsidR="009D6FDC" w:rsidRPr="00C76C4E" w:rsidRDefault="009D6FDC" w:rsidP="00C76C4E">
      <w:pPr>
        <w:spacing w:after="0" w:line="240" w:lineRule="auto"/>
        <w:rPr>
          <w:rFonts w:ascii="CP" w:hAnsi="CP"/>
        </w:rPr>
      </w:pPr>
      <w:bookmarkStart w:id="231" w:name="_Toc208215151"/>
      <w:r w:rsidRPr="00C76C4E">
        <w:rPr>
          <w:rFonts w:ascii="CP" w:hAnsi="CP"/>
        </w:rPr>
        <w:t xml:space="preserve"> </w:t>
      </w:r>
      <w:bookmarkStart w:id="232" w:name="_bookmark59"/>
      <w:bookmarkEnd w:id="231"/>
      <w:bookmarkEnd w:id="232"/>
    </w:p>
    <w:p w14:paraId="48EC44BF" w14:textId="2020DBEF" w:rsidR="009D6FDC" w:rsidRPr="00C76C4E" w:rsidRDefault="009D6FDC" w:rsidP="00086558">
      <w:pPr>
        <w:pStyle w:val="11"/>
        <w:rPr>
          <w:rFonts w:ascii="CP" w:hAnsi="CP"/>
        </w:rPr>
      </w:pPr>
      <w:bookmarkStart w:id="233" w:name="_Toc208215152"/>
      <w:r w:rsidRPr="00C76C4E">
        <w:rPr>
          <w:rFonts w:ascii="CP" w:hAnsi="CP"/>
        </w:rPr>
        <w:t xml:space="preserve"> </w:t>
      </w:r>
      <w:bookmarkStart w:id="234" w:name="_Toc225762051"/>
      <w:r w:rsidR="00086558" w:rsidRPr="00C76C4E">
        <w:rPr>
          <w:rFonts w:ascii="CP" w:hAnsi="CP"/>
        </w:rPr>
        <w:t>20.</w:t>
      </w:r>
      <w:r w:rsidR="008811B9" w:rsidRPr="00C76C4E">
        <w:rPr>
          <w:rFonts w:ascii="CP" w:hAnsi="CP"/>
        </w:rPr>
        <w:t>2</w:t>
      </w:r>
      <w:r w:rsidR="00086558" w:rsidRPr="00C76C4E">
        <w:rPr>
          <w:rFonts w:ascii="CP" w:hAnsi="CP"/>
        </w:rPr>
        <w:t xml:space="preserve"> </w:t>
      </w:r>
      <w:r w:rsidRPr="00C76C4E">
        <w:rPr>
          <w:rFonts w:ascii="CP" w:hAnsi="CP"/>
        </w:rPr>
        <w:t>Clause sociale</w:t>
      </w:r>
      <w:bookmarkStart w:id="235" w:name="__RefHeading___Toc19210_674593233"/>
      <w:bookmarkEnd w:id="233"/>
      <w:bookmarkEnd w:id="234"/>
    </w:p>
    <w:p w14:paraId="2B16292F" w14:textId="27A21028" w:rsidR="009D6FDC" w:rsidRPr="00C76C4E" w:rsidRDefault="00086558" w:rsidP="00086558">
      <w:pPr>
        <w:pStyle w:val="111"/>
        <w:rPr>
          <w:rFonts w:ascii="CP" w:hAnsi="CP"/>
        </w:rPr>
      </w:pPr>
      <w:bookmarkStart w:id="236" w:name="_Toc208215153"/>
      <w:r w:rsidRPr="00C76C4E">
        <w:rPr>
          <w:rFonts w:ascii="CP" w:hAnsi="CP"/>
        </w:rPr>
        <w:t>20.</w:t>
      </w:r>
      <w:r w:rsidR="001819BE" w:rsidRPr="00C76C4E">
        <w:rPr>
          <w:rFonts w:ascii="CP" w:hAnsi="CP"/>
        </w:rPr>
        <w:t>2</w:t>
      </w:r>
      <w:r w:rsidRPr="00C76C4E">
        <w:rPr>
          <w:rFonts w:ascii="CP" w:hAnsi="CP"/>
        </w:rPr>
        <w:t xml:space="preserve">.1 </w:t>
      </w:r>
      <w:r w:rsidR="009D6FDC" w:rsidRPr="00C76C4E">
        <w:rPr>
          <w:rFonts w:ascii="CP" w:hAnsi="CP"/>
        </w:rPr>
        <w:t>Lutte contre toutes les discriminations</w:t>
      </w:r>
      <w:bookmarkEnd w:id="235"/>
      <w:bookmarkEnd w:id="236"/>
    </w:p>
    <w:p w14:paraId="1F6A713F" w14:textId="77777777" w:rsidR="00646999" w:rsidRDefault="00646999" w:rsidP="00646999">
      <w:pPr>
        <w:spacing w:after="0" w:line="240" w:lineRule="auto"/>
        <w:jc w:val="both"/>
        <w:rPr>
          <w:rFonts w:ascii="CP" w:hAnsi="CP"/>
          <w:sz w:val="20"/>
          <w:szCs w:val="20"/>
        </w:rPr>
      </w:pPr>
    </w:p>
    <w:p w14:paraId="0C177F38" w14:textId="23804332" w:rsidR="009D6FDC" w:rsidRDefault="009D6FDC" w:rsidP="00646999">
      <w:pPr>
        <w:spacing w:after="0" w:line="240" w:lineRule="auto"/>
        <w:jc w:val="both"/>
        <w:rPr>
          <w:rFonts w:ascii="CP" w:hAnsi="CP"/>
          <w:sz w:val="20"/>
          <w:szCs w:val="20"/>
        </w:rPr>
      </w:pPr>
      <w:r w:rsidRPr="00C76C4E">
        <w:rPr>
          <w:rFonts w:ascii="CP" w:hAnsi="CP"/>
          <w:sz w:val="20"/>
          <w:szCs w:val="20"/>
        </w:rPr>
        <w:t>En application de l’article L. 2111-1 du code de la commande publique, le titulaire de l’accord-cadre sera tenu pour l’exécution de proposer au moins deux mesures en faveur de la lutte contre toutes les discriminations et de détailler sa politique en matière d’emploi de personnes en situation d’alternance ou d’apprentissage.</w:t>
      </w:r>
    </w:p>
    <w:p w14:paraId="0A9EADA8" w14:textId="77777777" w:rsidR="00646999" w:rsidRPr="00C76C4E" w:rsidRDefault="00646999" w:rsidP="00646999">
      <w:pPr>
        <w:spacing w:after="0" w:line="240" w:lineRule="auto"/>
        <w:jc w:val="both"/>
        <w:rPr>
          <w:rFonts w:ascii="CP" w:hAnsi="CP"/>
          <w:sz w:val="20"/>
          <w:szCs w:val="20"/>
        </w:rPr>
      </w:pPr>
    </w:p>
    <w:p w14:paraId="792046EB" w14:textId="5746009D" w:rsidR="009D6FDC" w:rsidRDefault="009D6FDC" w:rsidP="00646999">
      <w:pPr>
        <w:spacing w:after="0" w:line="240" w:lineRule="auto"/>
        <w:jc w:val="both"/>
        <w:rPr>
          <w:rFonts w:ascii="CP" w:hAnsi="CP"/>
          <w:sz w:val="20"/>
          <w:szCs w:val="20"/>
        </w:rPr>
      </w:pPr>
      <w:r w:rsidRPr="00C76C4E">
        <w:rPr>
          <w:rFonts w:ascii="CP" w:hAnsi="CP"/>
          <w:sz w:val="20"/>
          <w:szCs w:val="20"/>
        </w:rPr>
        <w:t>Le respect de cette clause pourra être rempli à tout domaine de l’accord-cadre (technique, administratif, commercial, transports, enlèvement éventuel.).</w:t>
      </w:r>
    </w:p>
    <w:p w14:paraId="33926C90" w14:textId="77777777" w:rsidR="00646999" w:rsidRPr="00C76C4E" w:rsidRDefault="00646999" w:rsidP="00646999">
      <w:pPr>
        <w:spacing w:after="0" w:line="240" w:lineRule="auto"/>
        <w:jc w:val="both"/>
        <w:rPr>
          <w:rFonts w:ascii="CP" w:hAnsi="CP"/>
          <w:sz w:val="20"/>
          <w:szCs w:val="20"/>
        </w:rPr>
      </w:pPr>
    </w:p>
    <w:p w14:paraId="43915B0D" w14:textId="7EE43277" w:rsidR="009D6FDC" w:rsidRPr="00C76C4E" w:rsidRDefault="00086558" w:rsidP="00086558">
      <w:pPr>
        <w:pStyle w:val="111"/>
        <w:rPr>
          <w:rFonts w:ascii="CP" w:hAnsi="CP"/>
        </w:rPr>
      </w:pPr>
      <w:bookmarkStart w:id="237" w:name="__RefHeading___Toc19214_674593233"/>
      <w:bookmarkStart w:id="238" w:name="_Toc208215155"/>
      <w:r w:rsidRPr="00C76C4E">
        <w:rPr>
          <w:rFonts w:ascii="CP" w:hAnsi="CP"/>
        </w:rPr>
        <w:t>20.</w:t>
      </w:r>
      <w:r w:rsidR="001819BE" w:rsidRPr="00C76C4E">
        <w:rPr>
          <w:rFonts w:ascii="CP" w:hAnsi="CP"/>
        </w:rPr>
        <w:t>2</w:t>
      </w:r>
      <w:r w:rsidRPr="00C76C4E">
        <w:rPr>
          <w:rFonts w:ascii="CP" w:hAnsi="CP"/>
        </w:rPr>
        <w:t>.</w:t>
      </w:r>
      <w:r w:rsidR="00B33E86" w:rsidRPr="00C76C4E">
        <w:rPr>
          <w:rFonts w:ascii="CP" w:hAnsi="CP"/>
        </w:rPr>
        <w:t>2</w:t>
      </w:r>
      <w:r w:rsidRPr="00C76C4E">
        <w:rPr>
          <w:rFonts w:ascii="CP" w:hAnsi="CP"/>
        </w:rPr>
        <w:t xml:space="preserve"> </w:t>
      </w:r>
      <w:r w:rsidR="009D6FDC" w:rsidRPr="00C76C4E">
        <w:rPr>
          <w:rFonts w:ascii="CP" w:hAnsi="CP"/>
        </w:rPr>
        <w:t>Insertion de publics en difficultés ou éloignés de l’emploi</w:t>
      </w:r>
      <w:bookmarkEnd w:id="237"/>
      <w:bookmarkEnd w:id="238"/>
    </w:p>
    <w:p w14:paraId="3A5ECDED" w14:textId="77777777" w:rsidR="009D6FDC" w:rsidRPr="00C76C4E" w:rsidRDefault="009D6FDC" w:rsidP="00646999">
      <w:pPr>
        <w:spacing w:after="0" w:line="240" w:lineRule="auto"/>
        <w:jc w:val="both"/>
        <w:rPr>
          <w:rFonts w:ascii="CP" w:hAnsi="CP"/>
          <w:b/>
          <w:sz w:val="20"/>
          <w:szCs w:val="20"/>
        </w:rPr>
      </w:pPr>
    </w:p>
    <w:p w14:paraId="6CC8F8D5" w14:textId="4E649FDC" w:rsidR="009D6FDC" w:rsidRDefault="009D6FDC" w:rsidP="00646999">
      <w:pPr>
        <w:spacing w:after="0" w:line="240" w:lineRule="auto"/>
        <w:jc w:val="both"/>
        <w:rPr>
          <w:rFonts w:ascii="CP" w:hAnsi="CP"/>
          <w:sz w:val="20"/>
          <w:szCs w:val="20"/>
        </w:rPr>
      </w:pPr>
      <w:r w:rsidRPr="00C76C4E">
        <w:rPr>
          <w:rFonts w:ascii="CP" w:hAnsi="CP"/>
          <w:sz w:val="20"/>
          <w:szCs w:val="20"/>
        </w:rPr>
        <w:t>Conformément à l'article L. 2111-1 du code de la commande publique qui exige la prise en compte d'enjeux de développement durable dans les achats publics, le Pouvoir Adjudicateur met en œuvre, à chaque fois que cela est possible, dans le cadre de ses accords-cadres, un dispositif visant à favoriser le retour vers l'emploi de publics en difficultés sociales et/ou professionnelles.</w:t>
      </w:r>
    </w:p>
    <w:p w14:paraId="055599B6" w14:textId="77777777" w:rsidR="00646999" w:rsidRPr="00C76C4E" w:rsidRDefault="00646999" w:rsidP="00646999">
      <w:pPr>
        <w:spacing w:after="0" w:line="240" w:lineRule="auto"/>
        <w:jc w:val="both"/>
        <w:rPr>
          <w:rFonts w:ascii="CP" w:hAnsi="CP"/>
          <w:sz w:val="20"/>
          <w:szCs w:val="20"/>
        </w:rPr>
      </w:pPr>
    </w:p>
    <w:p w14:paraId="75C36240" w14:textId="677728CA" w:rsidR="009D6FDC" w:rsidRDefault="009D6FDC" w:rsidP="00646999">
      <w:pPr>
        <w:spacing w:after="0" w:line="240" w:lineRule="auto"/>
        <w:jc w:val="both"/>
        <w:rPr>
          <w:rFonts w:ascii="CP" w:hAnsi="CP"/>
          <w:sz w:val="20"/>
          <w:szCs w:val="20"/>
        </w:rPr>
      </w:pPr>
      <w:r w:rsidRPr="00C76C4E">
        <w:rPr>
          <w:rFonts w:ascii="CP" w:hAnsi="CP"/>
          <w:sz w:val="20"/>
          <w:szCs w:val="20"/>
        </w:rPr>
        <w:t>C’est pourquoi, en application de l'article L. 2112-2 du même code, le CCAP du présent accord-cadre comporte une clause visant à promouvoir l’emploi des personnes rencontrant des difficultés particulières d’insertion et à lutter contre le chômage dont les modalités de mise en œuvre seront évaluées au titre du critère clause sociale dédié.</w:t>
      </w:r>
    </w:p>
    <w:p w14:paraId="6164BD66" w14:textId="77777777" w:rsidR="00646999" w:rsidRPr="00C76C4E" w:rsidRDefault="00646999" w:rsidP="00646999">
      <w:pPr>
        <w:spacing w:after="0" w:line="240" w:lineRule="auto"/>
        <w:jc w:val="both"/>
        <w:rPr>
          <w:rFonts w:ascii="CP" w:hAnsi="CP"/>
          <w:sz w:val="20"/>
          <w:szCs w:val="20"/>
        </w:rPr>
      </w:pPr>
    </w:p>
    <w:p w14:paraId="1F1A90ED" w14:textId="70C2E119" w:rsidR="009D6FDC" w:rsidRDefault="009D6FDC" w:rsidP="00646999">
      <w:pPr>
        <w:spacing w:after="0" w:line="240" w:lineRule="auto"/>
        <w:jc w:val="both"/>
        <w:rPr>
          <w:rFonts w:ascii="CP" w:hAnsi="CP"/>
          <w:sz w:val="20"/>
          <w:szCs w:val="20"/>
        </w:rPr>
      </w:pPr>
      <w:r w:rsidRPr="00C76C4E">
        <w:rPr>
          <w:rFonts w:ascii="CP" w:hAnsi="CP"/>
          <w:sz w:val="20"/>
          <w:szCs w:val="20"/>
        </w:rPr>
        <w:t xml:space="preserve">L’effort d’insertion attendu du titulaire s’exprime en heures d’insertion. Le volume d’heures d’insertion à réaliser par le titulaire est fixé dans </w:t>
      </w:r>
      <w:r w:rsidR="008811B9" w:rsidRPr="00C76C4E">
        <w:rPr>
          <w:rFonts w:ascii="CP" w:hAnsi="CP"/>
          <w:sz w:val="20"/>
          <w:szCs w:val="20"/>
        </w:rPr>
        <w:t>l’offre du candidat</w:t>
      </w:r>
    </w:p>
    <w:p w14:paraId="7F425D43" w14:textId="77777777" w:rsidR="00646999" w:rsidRPr="00C76C4E" w:rsidRDefault="00646999" w:rsidP="00646999">
      <w:pPr>
        <w:spacing w:after="0" w:line="240" w:lineRule="auto"/>
        <w:jc w:val="both"/>
        <w:rPr>
          <w:rFonts w:ascii="CP" w:hAnsi="CP"/>
          <w:sz w:val="20"/>
          <w:szCs w:val="20"/>
        </w:rPr>
      </w:pPr>
    </w:p>
    <w:p w14:paraId="59369A61" w14:textId="46BAD4FC" w:rsidR="009D6FDC" w:rsidRPr="00C76C4E" w:rsidRDefault="00086558" w:rsidP="00086558">
      <w:pPr>
        <w:pStyle w:val="111"/>
        <w:rPr>
          <w:rFonts w:ascii="CP" w:hAnsi="CP"/>
        </w:rPr>
      </w:pPr>
      <w:bookmarkStart w:id="239" w:name="__RefHeading___Toc12569_86940934"/>
      <w:bookmarkStart w:id="240" w:name="__RefNumPara__15937_2577097179"/>
      <w:bookmarkStart w:id="241" w:name="_Toc208215156"/>
      <w:r w:rsidRPr="00C76C4E">
        <w:rPr>
          <w:rFonts w:ascii="CP" w:hAnsi="CP"/>
        </w:rPr>
        <w:t>20.</w:t>
      </w:r>
      <w:r w:rsidR="001819BE" w:rsidRPr="00C76C4E">
        <w:rPr>
          <w:rFonts w:ascii="CP" w:hAnsi="CP"/>
        </w:rPr>
        <w:t>2</w:t>
      </w:r>
      <w:r w:rsidRPr="00C76C4E">
        <w:rPr>
          <w:rFonts w:ascii="CP" w:hAnsi="CP"/>
        </w:rPr>
        <w:t>.</w:t>
      </w:r>
      <w:r w:rsidR="00B33E86" w:rsidRPr="00C76C4E">
        <w:rPr>
          <w:rFonts w:ascii="CP" w:hAnsi="CP"/>
        </w:rPr>
        <w:t>3</w:t>
      </w:r>
      <w:r w:rsidRPr="00C76C4E">
        <w:rPr>
          <w:rFonts w:ascii="CP" w:hAnsi="CP"/>
        </w:rPr>
        <w:t xml:space="preserve"> </w:t>
      </w:r>
      <w:r w:rsidR="009D6FDC" w:rsidRPr="00C76C4E">
        <w:rPr>
          <w:rFonts w:ascii="CP" w:hAnsi="CP"/>
        </w:rPr>
        <w:t>Publics visés</w:t>
      </w:r>
      <w:bookmarkEnd w:id="239"/>
      <w:bookmarkEnd w:id="240"/>
      <w:bookmarkEnd w:id="241"/>
    </w:p>
    <w:p w14:paraId="1ECD639E" w14:textId="77777777" w:rsidR="009D6FDC" w:rsidRPr="00C76C4E" w:rsidRDefault="009D6FDC" w:rsidP="009D6FDC">
      <w:pPr>
        <w:jc w:val="both"/>
        <w:rPr>
          <w:rFonts w:ascii="CP" w:hAnsi="CP"/>
          <w:b/>
          <w:sz w:val="20"/>
          <w:szCs w:val="20"/>
        </w:rPr>
      </w:pPr>
    </w:p>
    <w:p w14:paraId="487358D9" w14:textId="785994E4" w:rsidR="009D6FDC" w:rsidRDefault="009D6FDC" w:rsidP="00646999">
      <w:pPr>
        <w:spacing w:after="0" w:line="240" w:lineRule="auto"/>
        <w:jc w:val="both"/>
        <w:rPr>
          <w:rFonts w:ascii="CP" w:hAnsi="CP"/>
          <w:sz w:val="20"/>
          <w:szCs w:val="20"/>
        </w:rPr>
      </w:pPr>
      <w:r w:rsidRPr="00C76C4E">
        <w:rPr>
          <w:rFonts w:ascii="CP" w:hAnsi="CP"/>
          <w:sz w:val="20"/>
          <w:szCs w:val="20"/>
        </w:rPr>
        <w:t>Le dispositif « clause sociale » mis en place vise à favoriser l’accès ou le retour à l’emploi de personnes rencontrant des difficultés sociales ou professionnelles particulières. Les publics visés sont :</w:t>
      </w:r>
    </w:p>
    <w:p w14:paraId="1FB1D5B5" w14:textId="77777777" w:rsidR="00646999" w:rsidRPr="00C76C4E" w:rsidRDefault="00646999" w:rsidP="00646999">
      <w:pPr>
        <w:spacing w:after="0" w:line="240" w:lineRule="auto"/>
        <w:jc w:val="both"/>
        <w:rPr>
          <w:rFonts w:ascii="CP" w:hAnsi="CP"/>
          <w:sz w:val="20"/>
          <w:szCs w:val="20"/>
        </w:rPr>
      </w:pPr>
    </w:p>
    <w:p w14:paraId="0C245C5E"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personnes bénéficiaires du RSA (ou leurs ayant droits) et des autres minima sociaux (ASS, AAH, ATA, AI…) en recherche d’emploi ;</w:t>
      </w:r>
    </w:p>
    <w:p w14:paraId="69F84C53"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demandeurs d’emploi de longue durée (plus de 12 mois d’inscription au chômage) sans activité ou en activité partielle (moins de 6 mois dans les 12 derniers mois) ;</w:t>
      </w:r>
    </w:p>
    <w:p w14:paraId="7595059C"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demandeurs d’emploi de plus de 50 ans ;</w:t>
      </w:r>
    </w:p>
    <w:p w14:paraId="71051C5E"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bénéficiaires d’une RQTH (Reconnaissance de la Qualité de Travailleur Handicapé) en recherche d’emploi, orientés en milieu de travail ordinaire ou pris en charge dans le secteur adapté ou protégé ;</w:t>
      </w:r>
    </w:p>
    <w:p w14:paraId="6C1E3529"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salariés des Groupements d'Employeurs pour l'Insertion et la Qualification (GEIQ) lorsqu'ils présentent des difficultés d'insertion professionnelle ;</w:t>
      </w:r>
    </w:p>
    <w:p w14:paraId="5DEA5F34"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jeunes de moins de 26 ans en recherche d’emploi :</w:t>
      </w:r>
    </w:p>
    <w:p w14:paraId="03532ABB" w14:textId="77777777" w:rsidR="009D6FDC" w:rsidRPr="00C76C4E" w:rsidRDefault="009D6FDC" w:rsidP="00646999">
      <w:pPr>
        <w:numPr>
          <w:ilvl w:val="1"/>
          <w:numId w:val="28"/>
        </w:numPr>
        <w:spacing w:after="0" w:line="240" w:lineRule="auto"/>
        <w:jc w:val="both"/>
        <w:rPr>
          <w:rFonts w:ascii="CP" w:hAnsi="CP"/>
          <w:sz w:val="20"/>
          <w:szCs w:val="20"/>
          <w:lang w:val="fr-BE"/>
        </w:rPr>
      </w:pPr>
      <w:proofErr w:type="gramStart"/>
      <w:r w:rsidRPr="00C76C4E">
        <w:rPr>
          <w:rFonts w:ascii="CP" w:hAnsi="CP"/>
          <w:sz w:val="20"/>
          <w:szCs w:val="20"/>
          <w:lang w:val="fr-BE"/>
        </w:rPr>
        <w:t>sans</w:t>
      </w:r>
      <w:proofErr w:type="gramEnd"/>
      <w:r w:rsidRPr="00C76C4E">
        <w:rPr>
          <w:rFonts w:ascii="CP" w:hAnsi="CP"/>
          <w:sz w:val="20"/>
          <w:szCs w:val="20"/>
          <w:lang w:val="fr-BE"/>
        </w:rPr>
        <w:t xml:space="preserve"> qualification (infra niveau 3, soit niveau inférieur au CAP/BEP) et sortis du système scolaire depuis au moins 6 mois ;</w:t>
      </w:r>
    </w:p>
    <w:p w14:paraId="289AFD6F" w14:textId="77777777" w:rsidR="009D6FDC" w:rsidRPr="00C76C4E" w:rsidRDefault="009D6FDC" w:rsidP="00646999">
      <w:pPr>
        <w:numPr>
          <w:ilvl w:val="1"/>
          <w:numId w:val="28"/>
        </w:numPr>
        <w:spacing w:after="0" w:line="240" w:lineRule="auto"/>
        <w:jc w:val="both"/>
        <w:rPr>
          <w:rFonts w:ascii="CP" w:hAnsi="CP"/>
          <w:sz w:val="20"/>
          <w:szCs w:val="20"/>
          <w:lang w:val="fr-BE"/>
        </w:rPr>
      </w:pPr>
      <w:proofErr w:type="gramStart"/>
      <w:r w:rsidRPr="00C76C4E">
        <w:rPr>
          <w:rFonts w:ascii="CP" w:hAnsi="CP"/>
          <w:sz w:val="20"/>
          <w:szCs w:val="20"/>
        </w:rPr>
        <w:t>diplômés</w:t>
      </w:r>
      <w:proofErr w:type="gramEnd"/>
      <w:r w:rsidRPr="00C76C4E">
        <w:rPr>
          <w:rFonts w:ascii="CP" w:hAnsi="CP"/>
          <w:sz w:val="20"/>
          <w:szCs w:val="20"/>
        </w:rPr>
        <w:t>, justifiant d’une période d’inactivité de 6 mois depuis leur sortie du système scolaire ou de l’enseignement supérieur ;</w:t>
      </w:r>
    </w:p>
    <w:p w14:paraId="5CF95953" w14:textId="77777777" w:rsidR="009D6FDC" w:rsidRPr="00C76C4E" w:rsidRDefault="009D6FDC" w:rsidP="00646999">
      <w:pPr>
        <w:numPr>
          <w:ilvl w:val="1"/>
          <w:numId w:val="28"/>
        </w:numPr>
        <w:spacing w:after="0" w:line="240" w:lineRule="auto"/>
        <w:jc w:val="both"/>
        <w:rPr>
          <w:rFonts w:ascii="CP" w:hAnsi="CP"/>
          <w:sz w:val="20"/>
          <w:szCs w:val="20"/>
          <w:lang w:val="fr-BE"/>
        </w:rPr>
      </w:pPr>
      <w:proofErr w:type="gramStart"/>
      <w:r w:rsidRPr="00C76C4E">
        <w:rPr>
          <w:rFonts w:ascii="CP" w:hAnsi="CP"/>
          <w:sz w:val="20"/>
          <w:szCs w:val="20"/>
        </w:rPr>
        <w:t>en</w:t>
      </w:r>
      <w:proofErr w:type="gramEnd"/>
      <w:r w:rsidRPr="00C76C4E">
        <w:rPr>
          <w:rFonts w:ascii="CP" w:hAnsi="CP"/>
          <w:sz w:val="20"/>
          <w:szCs w:val="20"/>
        </w:rPr>
        <w:t xml:space="preserve"> suivi renforcé de type PACEA, SMA, SMV, en sortie de dispositif Garantie Jeunes ;</w:t>
      </w:r>
    </w:p>
    <w:p w14:paraId="64E4B95D"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personnes prises en charge dans des dispositifs particuliers, notamment les Établissements Publics d’Insertion de la Défense (EPIDE) et les Écoles de la deuxième Chance (E2C) ;</w:t>
      </w:r>
    </w:p>
    <w:p w14:paraId="35A81A6C"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habitants des quartiers prioritaires de la politique de la ville en recherche d’emploi ;</w:t>
      </w:r>
    </w:p>
    <w:p w14:paraId="0D0A81D2"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personnes ayant le statut de réfugié ou les bénéficiaires de la protection subsidiaire.</w:t>
      </w:r>
    </w:p>
    <w:p w14:paraId="67230DEF" w14:textId="77777777" w:rsidR="009D6FDC" w:rsidRPr="00C76C4E" w:rsidRDefault="009D6FDC" w:rsidP="00646999">
      <w:pPr>
        <w:spacing w:after="0" w:line="240" w:lineRule="auto"/>
        <w:jc w:val="both"/>
        <w:rPr>
          <w:rFonts w:ascii="CP" w:hAnsi="CP"/>
          <w:b/>
          <w:sz w:val="20"/>
          <w:szCs w:val="20"/>
        </w:rPr>
      </w:pPr>
    </w:p>
    <w:p w14:paraId="46DA6FF4" w14:textId="21353955" w:rsidR="009D6FDC" w:rsidRPr="00C76C4E" w:rsidRDefault="00086558" w:rsidP="00086558">
      <w:pPr>
        <w:pStyle w:val="111"/>
        <w:rPr>
          <w:rFonts w:ascii="CP" w:hAnsi="CP"/>
        </w:rPr>
      </w:pPr>
      <w:bookmarkStart w:id="242" w:name="__RefHeading___Toc12571_86940934"/>
      <w:bookmarkStart w:id="243" w:name="_Toc208215157"/>
      <w:r w:rsidRPr="00C76C4E">
        <w:rPr>
          <w:rFonts w:ascii="CP" w:hAnsi="CP"/>
        </w:rPr>
        <w:t>20.</w:t>
      </w:r>
      <w:r w:rsidR="001819BE" w:rsidRPr="00C76C4E">
        <w:rPr>
          <w:rFonts w:ascii="CP" w:hAnsi="CP"/>
        </w:rPr>
        <w:t>2</w:t>
      </w:r>
      <w:r w:rsidRPr="00C76C4E">
        <w:rPr>
          <w:rFonts w:ascii="CP" w:hAnsi="CP"/>
        </w:rPr>
        <w:t>.</w:t>
      </w:r>
      <w:r w:rsidR="00B33E86" w:rsidRPr="00C76C4E">
        <w:rPr>
          <w:rFonts w:ascii="CP" w:hAnsi="CP"/>
        </w:rPr>
        <w:t>4</w:t>
      </w:r>
      <w:r w:rsidRPr="00C76C4E">
        <w:rPr>
          <w:rFonts w:ascii="CP" w:hAnsi="CP"/>
        </w:rPr>
        <w:t xml:space="preserve"> </w:t>
      </w:r>
      <w:r w:rsidR="009D6FDC" w:rsidRPr="00C76C4E">
        <w:rPr>
          <w:rFonts w:ascii="CP" w:hAnsi="CP"/>
        </w:rPr>
        <w:t>Les modalités de mise en œuvre</w:t>
      </w:r>
      <w:bookmarkEnd w:id="242"/>
      <w:bookmarkEnd w:id="243"/>
    </w:p>
    <w:p w14:paraId="4505AD38" w14:textId="77777777" w:rsidR="009D6FDC" w:rsidRPr="00C76C4E" w:rsidRDefault="009D6FDC" w:rsidP="009D6FDC">
      <w:pPr>
        <w:jc w:val="both"/>
        <w:rPr>
          <w:rFonts w:ascii="CP" w:hAnsi="CP"/>
          <w:b/>
          <w:sz w:val="20"/>
          <w:szCs w:val="20"/>
        </w:rPr>
      </w:pPr>
    </w:p>
    <w:p w14:paraId="05D3256C" w14:textId="77777777" w:rsidR="009D6FDC" w:rsidRPr="00C76C4E" w:rsidRDefault="009D6FDC" w:rsidP="009D6FDC">
      <w:pPr>
        <w:jc w:val="both"/>
        <w:rPr>
          <w:rFonts w:ascii="CP" w:hAnsi="CP"/>
          <w:sz w:val="20"/>
          <w:szCs w:val="20"/>
        </w:rPr>
      </w:pPr>
      <w:r w:rsidRPr="00C76C4E">
        <w:rPr>
          <w:rFonts w:ascii="CP" w:hAnsi="CP"/>
          <w:sz w:val="20"/>
          <w:szCs w:val="20"/>
        </w:rPr>
        <w:t>L'entreprise titulaire pourra recourir à la modalité de mise en œuvre de son choix :</w:t>
      </w:r>
    </w:p>
    <w:p w14:paraId="104F5F2D"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embauche</w:t>
      </w:r>
      <w:proofErr w:type="gramEnd"/>
      <w:r w:rsidRPr="00C76C4E">
        <w:rPr>
          <w:rFonts w:ascii="CP" w:hAnsi="CP"/>
          <w:sz w:val="20"/>
          <w:szCs w:val="20"/>
          <w:lang w:val="fr-BE"/>
        </w:rPr>
        <w:t xml:space="preserve"> directe ;</w:t>
      </w:r>
    </w:p>
    <w:p w14:paraId="50030B00"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recours</w:t>
      </w:r>
      <w:proofErr w:type="gramEnd"/>
      <w:r w:rsidRPr="00C76C4E">
        <w:rPr>
          <w:rFonts w:ascii="CP" w:hAnsi="CP"/>
          <w:sz w:val="20"/>
          <w:szCs w:val="20"/>
          <w:lang w:val="fr-BE"/>
        </w:rPr>
        <w:t xml:space="preserve"> à un Groupement d'Employeurs pour l'Insertion et la Qualification (GEIQ) ;</w:t>
      </w:r>
    </w:p>
    <w:p w14:paraId="1FC9EE0C"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mise</w:t>
      </w:r>
      <w:proofErr w:type="gramEnd"/>
      <w:r w:rsidRPr="00C76C4E">
        <w:rPr>
          <w:rFonts w:ascii="CP" w:hAnsi="CP"/>
          <w:sz w:val="20"/>
          <w:szCs w:val="20"/>
          <w:lang w:val="fr-BE"/>
        </w:rPr>
        <w:t xml:space="preserve"> à disposition de personnel via une association intermédiaire, une agence d'intérim d'insertion (E.T.T.I) ou une agence d'intérim classique ;</w:t>
      </w:r>
    </w:p>
    <w:p w14:paraId="20BDFD2E"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sous</w:t>
      </w:r>
      <w:proofErr w:type="gramEnd"/>
      <w:r w:rsidRPr="00C76C4E">
        <w:rPr>
          <w:rFonts w:ascii="CP" w:hAnsi="CP"/>
          <w:sz w:val="20"/>
          <w:szCs w:val="20"/>
          <w:lang w:val="fr-BE"/>
        </w:rPr>
        <w:t>-traitance ou cotraitance avec une entreprise d'insertion, un chantier d'insertion, une entreprise adaptée ou un établissement de service et d'aide par le travail.</w:t>
      </w:r>
    </w:p>
    <w:p w14:paraId="33A697BE" w14:textId="77777777" w:rsidR="009D6FDC" w:rsidRPr="00C76C4E" w:rsidRDefault="009D6FDC" w:rsidP="00646999">
      <w:pPr>
        <w:spacing w:after="0" w:line="240" w:lineRule="auto"/>
        <w:jc w:val="both"/>
        <w:rPr>
          <w:rFonts w:ascii="CP" w:hAnsi="CP"/>
          <w:sz w:val="20"/>
          <w:szCs w:val="20"/>
          <w:lang w:val="fr-BE"/>
        </w:rPr>
      </w:pPr>
    </w:p>
    <w:p w14:paraId="1918192F" w14:textId="33C1233F" w:rsidR="009D6FDC" w:rsidRDefault="009D6FDC" w:rsidP="00646999">
      <w:pPr>
        <w:spacing w:after="0" w:line="240" w:lineRule="auto"/>
        <w:jc w:val="both"/>
        <w:rPr>
          <w:rFonts w:ascii="CP" w:hAnsi="CP"/>
          <w:sz w:val="20"/>
          <w:szCs w:val="20"/>
        </w:rPr>
      </w:pPr>
      <w:r w:rsidRPr="00C76C4E">
        <w:rPr>
          <w:rFonts w:ascii="CP" w:hAnsi="CP"/>
          <w:sz w:val="20"/>
          <w:szCs w:val="20"/>
        </w:rPr>
        <w:lastRenderedPageBreak/>
        <w:t xml:space="preserve">Le Pouvoir Adjudicateur souhaite </w:t>
      </w:r>
      <w:r w:rsidRPr="00C76C4E">
        <w:rPr>
          <w:rFonts w:ascii="CP" w:hAnsi="CP"/>
          <w:b/>
          <w:bCs/>
          <w:sz w:val="20"/>
          <w:szCs w:val="20"/>
        </w:rPr>
        <w:t>favoriser l'égal accès de tous aux opportunités d'emploi générées par le présent accord-cadre</w:t>
      </w:r>
      <w:r w:rsidRPr="00C76C4E">
        <w:rPr>
          <w:rFonts w:ascii="CP" w:hAnsi="CP"/>
          <w:sz w:val="20"/>
          <w:szCs w:val="20"/>
        </w:rPr>
        <w:t>, aussi il est demandé de détailler les moyens mis en œuvre pour favoriser la visibilité des emplois proposés vis-à-vis des catégories de demandeurs d'emploi nécessitant une attention particulière au regard des enjeux locaux :</w:t>
      </w:r>
    </w:p>
    <w:p w14:paraId="1371EFD2" w14:textId="77777777" w:rsidR="00646999" w:rsidRPr="00C76C4E" w:rsidRDefault="00646999" w:rsidP="00646999">
      <w:pPr>
        <w:spacing w:after="0" w:line="240" w:lineRule="auto"/>
        <w:jc w:val="both"/>
        <w:rPr>
          <w:rFonts w:ascii="CP" w:hAnsi="CP"/>
          <w:sz w:val="20"/>
          <w:szCs w:val="20"/>
        </w:rPr>
      </w:pPr>
    </w:p>
    <w:p w14:paraId="4C8AECA7"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femmes ;</w:t>
      </w:r>
    </w:p>
    <w:p w14:paraId="08A58E93"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jeunes de moins de 26 ans ;</w:t>
      </w:r>
    </w:p>
    <w:p w14:paraId="525B50F4" w14:textId="77777777" w:rsidR="009D6FDC" w:rsidRPr="00C76C4E" w:rsidRDefault="009D6FDC" w:rsidP="00646999">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les</w:t>
      </w:r>
      <w:proofErr w:type="gramEnd"/>
      <w:r w:rsidRPr="00C76C4E">
        <w:rPr>
          <w:rFonts w:ascii="CP" w:hAnsi="CP"/>
          <w:sz w:val="20"/>
          <w:szCs w:val="20"/>
          <w:lang w:val="fr-BE"/>
        </w:rPr>
        <w:t xml:space="preserve"> seniors (50 ans et plus). </w:t>
      </w:r>
    </w:p>
    <w:p w14:paraId="143D7949" w14:textId="77777777" w:rsidR="009D6FDC" w:rsidRPr="00C76C4E" w:rsidRDefault="009D6FDC" w:rsidP="00646999">
      <w:pPr>
        <w:spacing w:after="0" w:line="240" w:lineRule="auto"/>
        <w:jc w:val="both"/>
        <w:rPr>
          <w:rFonts w:ascii="CP" w:hAnsi="CP"/>
          <w:b/>
          <w:bCs/>
          <w:sz w:val="20"/>
          <w:szCs w:val="20"/>
          <w:u w:val="single"/>
        </w:rPr>
      </w:pPr>
    </w:p>
    <w:p w14:paraId="1562946D" w14:textId="58CFB3C5" w:rsidR="009D6FDC" w:rsidRDefault="009D6FDC" w:rsidP="00646999">
      <w:pPr>
        <w:spacing w:after="0" w:line="240" w:lineRule="auto"/>
        <w:jc w:val="both"/>
        <w:rPr>
          <w:rFonts w:ascii="CP" w:hAnsi="CP"/>
          <w:b/>
          <w:bCs/>
          <w:sz w:val="20"/>
          <w:szCs w:val="20"/>
          <w:u w:val="single"/>
        </w:rPr>
      </w:pPr>
      <w:r w:rsidRPr="00C76C4E">
        <w:rPr>
          <w:rFonts w:ascii="CP" w:hAnsi="CP"/>
          <w:b/>
          <w:bCs/>
          <w:sz w:val="20"/>
          <w:szCs w:val="20"/>
          <w:u w:val="single"/>
        </w:rPr>
        <w:t>Sous-traitants :</w:t>
      </w:r>
    </w:p>
    <w:p w14:paraId="33307C5C" w14:textId="77777777" w:rsidR="00646999" w:rsidRPr="00C76C4E" w:rsidRDefault="00646999" w:rsidP="00646999">
      <w:pPr>
        <w:spacing w:after="0" w:line="240" w:lineRule="auto"/>
        <w:jc w:val="both"/>
        <w:rPr>
          <w:rFonts w:ascii="CP" w:hAnsi="CP"/>
          <w:b/>
          <w:bCs/>
          <w:sz w:val="20"/>
          <w:szCs w:val="20"/>
          <w:u w:val="single"/>
        </w:rPr>
      </w:pPr>
    </w:p>
    <w:p w14:paraId="45ACB4C2" w14:textId="659AA292" w:rsidR="009D6FDC" w:rsidRPr="00C76C4E" w:rsidRDefault="009D6FDC" w:rsidP="00646999">
      <w:pPr>
        <w:spacing w:after="0" w:line="240" w:lineRule="auto"/>
        <w:jc w:val="both"/>
        <w:rPr>
          <w:rFonts w:ascii="CP" w:hAnsi="CP"/>
          <w:sz w:val="20"/>
          <w:szCs w:val="20"/>
        </w:rPr>
      </w:pPr>
      <w:r w:rsidRPr="00C76C4E">
        <w:rPr>
          <w:rFonts w:ascii="CP" w:hAnsi="CP"/>
          <w:sz w:val="20"/>
          <w:szCs w:val="20"/>
        </w:rPr>
        <w:t>L'entreprise titulaire s'engage à ne pas répercuter d'objectif d'insertion inférieur à 105 heures de travail.</w:t>
      </w:r>
    </w:p>
    <w:p w14:paraId="346E9560" w14:textId="661FAF8F" w:rsidR="009D6FDC" w:rsidRDefault="009D6FDC" w:rsidP="00646999">
      <w:pPr>
        <w:spacing w:after="0" w:line="240" w:lineRule="auto"/>
        <w:jc w:val="both"/>
        <w:rPr>
          <w:rFonts w:ascii="CP" w:hAnsi="CP"/>
          <w:sz w:val="20"/>
          <w:szCs w:val="20"/>
        </w:rPr>
      </w:pPr>
      <w:r w:rsidRPr="00C76C4E">
        <w:rPr>
          <w:rFonts w:ascii="CP" w:hAnsi="CP"/>
          <w:sz w:val="20"/>
          <w:szCs w:val="20"/>
        </w:rPr>
        <w:t>La mise en œuvre de l'obligation et de l'ensemble des prescriptions ici mentionnées demeurent de la responsabilité de l'entreprise titulaire.</w:t>
      </w:r>
    </w:p>
    <w:p w14:paraId="689EEE7E" w14:textId="77777777" w:rsidR="00646999" w:rsidRPr="00C76C4E" w:rsidRDefault="00646999" w:rsidP="00646999">
      <w:pPr>
        <w:spacing w:after="0" w:line="240" w:lineRule="auto"/>
        <w:jc w:val="both"/>
        <w:rPr>
          <w:rFonts w:ascii="CP" w:hAnsi="CP"/>
          <w:sz w:val="20"/>
          <w:szCs w:val="20"/>
        </w:rPr>
      </w:pPr>
    </w:p>
    <w:p w14:paraId="79BD5C28" w14:textId="3430470B" w:rsidR="009D6FDC" w:rsidRDefault="009D6FDC" w:rsidP="00646999">
      <w:pPr>
        <w:spacing w:after="0" w:line="240" w:lineRule="auto"/>
        <w:jc w:val="both"/>
        <w:rPr>
          <w:rFonts w:ascii="CP" w:hAnsi="CP"/>
          <w:sz w:val="20"/>
          <w:szCs w:val="20"/>
        </w:rPr>
      </w:pPr>
      <w:proofErr w:type="gramStart"/>
      <w:r w:rsidRPr="00C76C4E">
        <w:rPr>
          <w:rFonts w:ascii="CP" w:hAnsi="CP"/>
          <w:sz w:val="20"/>
          <w:szCs w:val="20"/>
        </w:rPr>
        <w:t>Ce</w:t>
      </w:r>
      <w:proofErr w:type="gramEnd"/>
      <w:r w:rsidRPr="00C76C4E">
        <w:rPr>
          <w:rFonts w:ascii="CP" w:hAnsi="CP"/>
          <w:sz w:val="20"/>
          <w:szCs w:val="20"/>
        </w:rPr>
        <w:t xml:space="preserve"> accord-cadre ne prévoit pas de mise en place du dispositif d’accompagnement.</w:t>
      </w:r>
    </w:p>
    <w:p w14:paraId="3B2240B8" w14:textId="77777777" w:rsidR="00646999" w:rsidRPr="00C76C4E" w:rsidRDefault="00646999" w:rsidP="00646999">
      <w:pPr>
        <w:spacing w:after="0" w:line="240" w:lineRule="auto"/>
        <w:jc w:val="both"/>
        <w:rPr>
          <w:rFonts w:ascii="CP" w:hAnsi="CP"/>
          <w:sz w:val="20"/>
          <w:szCs w:val="20"/>
        </w:rPr>
      </w:pPr>
    </w:p>
    <w:p w14:paraId="488AA98F" w14:textId="6E81AC1C" w:rsidR="009D6FDC" w:rsidRDefault="009D6FDC" w:rsidP="00646999">
      <w:pPr>
        <w:spacing w:after="0" w:line="240" w:lineRule="auto"/>
        <w:jc w:val="both"/>
        <w:rPr>
          <w:rFonts w:ascii="CP" w:hAnsi="CP"/>
          <w:sz w:val="20"/>
          <w:szCs w:val="20"/>
        </w:rPr>
      </w:pPr>
      <w:r w:rsidRPr="00C76C4E">
        <w:rPr>
          <w:rFonts w:ascii="CP" w:hAnsi="CP"/>
          <w:sz w:val="20"/>
          <w:szCs w:val="20"/>
        </w:rPr>
        <w:t>L’entreprise conserve l’entière responsabilité des personnes recrutées, de la signature des contrats de travail et de la définition du programme d’insertion.</w:t>
      </w:r>
    </w:p>
    <w:p w14:paraId="7FB4A1C8" w14:textId="77777777" w:rsidR="00646999" w:rsidRPr="00C76C4E" w:rsidRDefault="00646999" w:rsidP="00646999">
      <w:pPr>
        <w:spacing w:after="0" w:line="240" w:lineRule="auto"/>
        <w:jc w:val="both"/>
        <w:rPr>
          <w:rFonts w:ascii="CP" w:hAnsi="CP"/>
          <w:sz w:val="20"/>
          <w:szCs w:val="20"/>
        </w:rPr>
      </w:pPr>
    </w:p>
    <w:p w14:paraId="0A97B449" w14:textId="1FD99A18" w:rsidR="009D6FDC" w:rsidRPr="00C76C4E" w:rsidRDefault="00086558" w:rsidP="00086558">
      <w:pPr>
        <w:pStyle w:val="111"/>
        <w:rPr>
          <w:rFonts w:ascii="CP" w:hAnsi="CP"/>
        </w:rPr>
      </w:pPr>
      <w:bookmarkStart w:id="244" w:name="__RefHeading___Toc12575_86940934"/>
      <w:bookmarkStart w:id="245" w:name="_Toc208215158"/>
      <w:r w:rsidRPr="00C76C4E">
        <w:rPr>
          <w:rFonts w:ascii="CP" w:hAnsi="CP"/>
        </w:rPr>
        <w:t>20.</w:t>
      </w:r>
      <w:r w:rsidR="001819BE" w:rsidRPr="00C76C4E">
        <w:rPr>
          <w:rFonts w:ascii="CP" w:hAnsi="CP"/>
        </w:rPr>
        <w:t>2</w:t>
      </w:r>
      <w:r w:rsidRPr="00C76C4E">
        <w:rPr>
          <w:rFonts w:ascii="CP" w:hAnsi="CP"/>
        </w:rPr>
        <w:t>.</w:t>
      </w:r>
      <w:r w:rsidR="00B33E86" w:rsidRPr="00C76C4E">
        <w:rPr>
          <w:rFonts w:ascii="CP" w:hAnsi="CP"/>
        </w:rPr>
        <w:t>5</w:t>
      </w:r>
      <w:r w:rsidRPr="00C76C4E">
        <w:rPr>
          <w:rFonts w:ascii="CP" w:hAnsi="CP"/>
        </w:rPr>
        <w:t xml:space="preserve"> </w:t>
      </w:r>
      <w:r w:rsidR="009D6FDC" w:rsidRPr="00C76C4E">
        <w:rPr>
          <w:rFonts w:ascii="CP" w:hAnsi="CP"/>
        </w:rPr>
        <w:t>Suivi et contrôle de l’action d’insertion</w:t>
      </w:r>
      <w:bookmarkEnd w:id="244"/>
      <w:bookmarkEnd w:id="245"/>
    </w:p>
    <w:p w14:paraId="78EC061E" w14:textId="77777777" w:rsidR="009D6FDC" w:rsidRPr="00C76C4E" w:rsidRDefault="009D6FDC" w:rsidP="009D6FDC">
      <w:pPr>
        <w:jc w:val="both"/>
        <w:rPr>
          <w:rFonts w:ascii="CP" w:hAnsi="CP"/>
          <w:b/>
          <w:sz w:val="20"/>
          <w:szCs w:val="20"/>
        </w:rPr>
      </w:pPr>
    </w:p>
    <w:p w14:paraId="11B3B68B" w14:textId="23DB225A" w:rsidR="009D6FDC" w:rsidRPr="00C76C4E" w:rsidRDefault="008811B9" w:rsidP="00646999">
      <w:pPr>
        <w:spacing w:after="0" w:line="240" w:lineRule="auto"/>
        <w:jc w:val="both"/>
        <w:rPr>
          <w:rFonts w:ascii="CP" w:hAnsi="CP"/>
          <w:sz w:val="20"/>
          <w:szCs w:val="20"/>
        </w:rPr>
      </w:pPr>
      <w:r w:rsidRPr="00C76C4E">
        <w:rPr>
          <w:rFonts w:ascii="CP" w:hAnsi="CP"/>
          <w:sz w:val="20"/>
          <w:szCs w:val="20"/>
        </w:rPr>
        <w:t>Le Centre pourra</w:t>
      </w:r>
      <w:r w:rsidR="009D6FDC" w:rsidRPr="00C76C4E">
        <w:rPr>
          <w:rFonts w:ascii="CP" w:hAnsi="CP"/>
          <w:sz w:val="20"/>
          <w:szCs w:val="20"/>
        </w:rPr>
        <w:t xml:space="preserve"> par tous moyens, contrôle</w:t>
      </w:r>
      <w:r w:rsidRPr="00C76C4E">
        <w:rPr>
          <w:rFonts w:ascii="CP" w:hAnsi="CP"/>
          <w:sz w:val="20"/>
          <w:szCs w:val="20"/>
        </w:rPr>
        <w:t>r</w:t>
      </w:r>
      <w:r w:rsidR="009D6FDC" w:rsidRPr="00C76C4E">
        <w:rPr>
          <w:rFonts w:ascii="CP" w:hAnsi="CP"/>
          <w:sz w:val="20"/>
          <w:szCs w:val="20"/>
        </w:rPr>
        <w:t xml:space="preserve"> l’exécution de l’action d’insertion pour laquelle le titulaire s’est engagé.</w:t>
      </w:r>
    </w:p>
    <w:p w14:paraId="366EBFE6" w14:textId="77777777" w:rsidR="009D6FDC" w:rsidRPr="00C76C4E" w:rsidRDefault="009D6FDC" w:rsidP="00646999">
      <w:pPr>
        <w:spacing w:after="0" w:line="240" w:lineRule="auto"/>
        <w:jc w:val="both"/>
        <w:rPr>
          <w:rFonts w:ascii="CP" w:hAnsi="CP"/>
          <w:sz w:val="20"/>
          <w:szCs w:val="20"/>
        </w:rPr>
      </w:pPr>
    </w:p>
    <w:p w14:paraId="002FD08D" w14:textId="5099FC9F" w:rsidR="009D6FDC" w:rsidRDefault="009D6FDC" w:rsidP="00646999">
      <w:pPr>
        <w:spacing w:after="0" w:line="240" w:lineRule="auto"/>
        <w:jc w:val="both"/>
        <w:rPr>
          <w:rFonts w:ascii="CP" w:hAnsi="CP"/>
          <w:sz w:val="20"/>
          <w:szCs w:val="20"/>
        </w:rPr>
      </w:pPr>
      <w:r w:rsidRPr="00C76C4E">
        <w:rPr>
          <w:rFonts w:ascii="CP" w:hAnsi="CP"/>
          <w:sz w:val="20"/>
          <w:szCs w:val="20"/>
        </w:rPr>
        <w:t xml:space="preserve">Pour justifier de la réalité des actions d’insertion, le titulaire fournit, dès l’embauche du ou des salariés en insertion, les documents permettant de vérifier la réalité des embauches, le(s) CV, ainsi que les documents attestant de l’éligibilité aux critères de « publics visés » à l’article </w:t>
      </w:r>
      <w:r w:rsidRPr="00C76C4E">
        <w:rPr>
          <w:rFonts w:ascii="CP" w:hAnsi="CP"/>
          <w:sz w:val="20"/>
          <w:szCs w:val="20"/>
        </w:rPr>
        <w:fldChar w:fldCharType="begin"/>
      </w:r>
      <w:r w:rsidRPr="00C76C4E">
        <w:rPr>
          <w:rFonts w:ascii="CP" w:hAnsi="CP"/>
          <w:sz w:val="20"/>
          <w:szCs w:val="20"/>
        </w:rPr>
        <w:instrText xml:space="preserve"> PAGEREF __RefNumPara__15937_2577097179 </w:instrText>
      </w:r>
      <w:r w:rsidRPr="00C76C4E">
        <w:rPr>
          <w:rFonts w:ascii="CP" w:hAnsi="CP"/>
          <w:sz w:val="20"/>
          <w:szCs w:val="20"/>
        </w:rPr>
        <w:fldChar w:fldCharType="separate"/>
      </w:r>
      <w:r w:rsidRPr="00C76C4E">
        <w:rPr>
          <w:rFonts w:ascii="CP" w:hAnsi="CP"/>
          <w:sz w:val="20"/>
          <w:szCs w:val="20"/>
        </w:rPr>
        <w:t>19.3.1 -</w:t>
      </w:r>
      <w:r w:rsidRPr="00C76C4E">
        <w:rPr>
          <w:rFonts w:ascii="CP" w:hAnsi="CP"/>
          <w:sz w:val="20"/>
          <w:szCs w:val="20"/>
        </w:rPr>
        <w:fldChar w:fldCharType="end"/>
      </w:r>
      <w:r w:rsidRPr="00C76C4E">
        <w:rPr>
          <w:rFonts w:ascii="CP" w:hAnsi="CP"/>
          <w:sz w:val="20"/>
          <w:szCs w:val="20"/>
        </w:rPr>
        <w:t xml:space="preserve"> </w:t>
      </w:r>
      <w:r w:rsidRPr="00C76C4E">
        <w:rPr>
          <w:rFonts w:ascii="CP" w:hAnsi="CP"/>
          <w:sz w:val="20"/>
          <w:szCs w:val="20"/>
        </w:rPr>
        <w:fldChar w:fldCharType="begin"/>
      </w:r>
      <w:r w:rsidRPr="00C76C4E">
        <w:rPr>
          <w:rFonts w:ascii="CP" w:hAnsi="CP"/>
          <w:sz w:val="20"/>
          <w:szCs w:val="20"/>
        </w:rPr>
        <w:instrText xml:space="preserve"> REF __RefNumPara__15937_2577097179  \* MERGEFORMAT </w:instrText>
      </w:r>
      <w:r w:rsidRPr="00C76C4E">
        <w:rPr>
          <w:rFonts w:ascii="CP" w:hAnsi="CP"/>
          <w:sz w:val="20"/>
          <w:szCs w:val="20"/>
        </w:rPr>
        <w:fldChar w:fldCharType="separate"/>
      </w:r>
      <w:r w:rsidRPr="00C76C4E">
        <w:rPr>
          <w:rFonts w:ascii="CP" w:hAnsi="CP"/>
          <w:sz w:val="20"/>
          <w:szCs w:val="20"/>
        </w:rPr>
        <w:t>Publics visés</w:t>
      </w:r>
      <w:r w:rsidRPr="00C76C4E">
        <w:rPr>
          <w:rFonts w:ascii="CP" w:hAnsi="CP"/>
          <w:sz w:val="20"/>
          <w:szCs w:val="20"/>
        </w:rPr>
        <w:fldChar w:fldCharType="end"/>
      </w:r>
      <w:r w:rsidRPr="00C76C4E">
        <w:rPr>
          <w:rFonts w:ascii="CP" w:hAnsi="CP"/>
          <w:sz w:val="20"/>
          <w:szCs w:val="20"/>
        </w:rPr>
        <w:t>.</w:t>
      </w:r>
    </w:p>
    <w:p w14:paraId="3E7D4C2F" w14:textId="77777777" w:rsidR="00646999" w:rsidRPr="00C76C4E" w:rsidRDefault="00646999" w:rsidP="00646999">
      <w:pPr>
        <w:spacing w:after="0" w:line="240" w:lineRule="auto"/>
        <w:jc w:val="both"/>
        <w:rPr>
          <w:rFonts w:ascii="CP" w:hAnsi="CP"/>
          <w:sz w:val="20"/>
          <w:szCs w:val="20"/>
        </w:rPr>
      </w:pPr>
    </w:p>
    <w:p w14:paraId="1E7413A9" w14:textId="67E07A8B" w:rsidR="009D6FDC" w:rsidRDefault="009D6FDC" w:rsidP="00646999">
      <w:pPr>
        <w:spacing w:after="0" w:line="240" w:lineRule="auto"/>
        <w:jc w:val="both"/>
        <w:rPr>
          <w:rFonts w:ascii="CP" w:hAnsi="CP"/>
          <w:sz w:val="20"/>
          <w:szCs w:val="20"/>
        </w:rPr>
      </w:pPr>
      <w:r w:rsidRPr="00C76C4E">
        <w:rPr>
          <w:rFonts w:ascii="CP" w:hAnsi="CP"/>
          <w:sz w:val="20"/>
          <w:szCs w:val="20"/>
        </w:rPr>
        <w:t>Les documents sont fournis dans un délai maximum de cinq (5) jours à compter du jour de l’embauche du salarié.</w:t>
      </w:r>
    </w:p>
    <w:p w14:paraId="29CA0DAD" w14:textId="77777777" w:rsidR="00646999" w:rsidRPr="00C76C4E" w:rsidRDefault="00646999" w:rsidP="00646999">
      <w:pPr>
        <w:spacing w:after="0" w:line="240" w:lineRule="auto"/>
        <w:jc w:val="both"/>
        <w:rPr>
          <w:rFonts w:ascii="CP" w:hAnsi="CP"/>
          <w:sz w:val="20"/>
          <w:szCs w:val="20"/>
        </w:rPr>
      </w:pPr>
    </w:p>
    <w:p w14:paraId="660C2A2C" w14:textId="477B5DE5" w:rsidR="009D6FDC" w:rsidRDefault="009D6FDC" w:rsidP="00646999">
      <w:pPr>
        <w:spacing w:after="0" w:line="240" w:lineRule="auto"/>
        <w:jc w:val="both"/>
        <w:rPr>
          <w:rFonts w:ascii="CP" w:hAnsi="CP"/>
          <w:sz w:val="20"/>
          <w:szCs w:val="20"/>
        </w:rPr>
      </w:pPr>
      <w:r w:rsidRPr="00C76C4E">
        <w:rPr>
          <w:rFonts w:ascii="CP" w:hAnsi="CP"/>
          <w:b/>
          <w:bCs/>
          <w:sz w:val="20"/>
          <w:szCs w:val="20"/>
        </w:rPr>
        <w:t>En outre, le titulaire fournit mensuellement au représentant du service bénéficiaire et ce dès la première embauche, un document permettant de suivre l’exécution de l’action d’insertion</w:t>
      </w:r>
      <w:r w:rsidRPr="00C76C4E">
        <w:rPr>
          <w:rFonts w:ascii="CP" w:hAnsi="CP"/>
          <w:sz w:val="20"/>
          <w:szCs w:val="20"/>
        </w:rPr>
        <w:t>. Ce document intègre a minima le(s) nom(s) du (des) salarié(s), la nature et les dates du (des) contrat(s) et le suivi mensuel des heures de travail par salarié (heures payées). Ce document est transmis au plus tard le 20 du mois m+1.</w:t>
      </w:r>
    </w:p>
    <w:p w14:paraId="62CDEEEF" w14:textId="77777777" w:rsidR="00646999" w:rsidRPr="00C76C4E" w:rsidRDefault="00646999" w:rsidP="00646999">
      <w:pPr>
        <w:spacing w:after="0" w:line="240" w:lineRule="auto"/>
        <w:jc w:val="both"/>
        <w:rPr>
          <w:rFonts w:ascii="CP" w:hAnsi="CP"/>
          <w:sz w:val="20"/>
          <w:szCs w:val="20"/>
        </w:rPr>
      </w:pPr>
    </w:p>
    <w:p w14:paraId="7BBAC43B" w14:textId="77777777" w:rsidR="009D6FDC" w:rsidRPr="00C76C4E" w:rsidRDefault="009D6FDC" w:rsidP="00646999">
      <w:pPr>
        <w:spacing w:after="0" w:line="240" w:lineRule="auto"/>
        <w:jc w:val="both"/>
        <w:rPr>
          <w:rFonts w:ascii="CP" w:hAnsi="CP"/>
          <w:sz w:val="20"/>
          <w:szCs w:val="20"/>
        </w:rPr>
      </w:pPr>
      <w:r w:rsidRPr="00C76C4E">
        <w:rPr>
          <w:rFonts w:ascii="CP" w:hAnsi="CP"/>
          <w:sz w:val="20"/>
          <w:szCs w:val="20"/>
        </w:rPr>
        <w:t xml:space="preserve">Enfin, </w:t>
      </w:r>
      <w:r w:rsidRPr="00C76C4E">
        <w:rPr>
          <w:rFonts w:ascii="CP" w:hAnsi="CP"/>
          <w:sz w:val="20"/>
          <w:szCs w:val="20"/>
          <w:u w:val="single"/>
        </w:rPr>
        <w:t>le titulaire communique chaque année dans le rapport annuel mentionné dans le CCTP, un rapport précis d’exécution de la démarche d’insertion</w:t>
      </w:r>
      <w:r w:rsidRPr="00C76C4E">
        <w:rPr>
          <w:rFonts w:ascii="CP" w:hAnsi="CP"/>
          <w:sz w:val="20"/>
          <w:szCs w:val="20"/>
        </w:rPr>
        <w:t xml:space="preserve"> qui comporte les éléments suivants :</w:t>
      </w:r>
    </w:p>
    <w:p w14:paraId="4706FB00"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présentation</w:t>
      </w:r>
      <w:proofErr w:type="gramEnd"/>
      <w:r w:rsidRPr="00C76C4E">
        <w:rPr>
          <w:rFonts w:ascii="CP" w:hAnsi="CP"/>
          <w:sz w:val="20"/>
          <w:szCs w:val="20"/>
          <w:lang w:val="fr-BE"/>
        </w:rPr>
        <w:t xml:space="preserve"> des modalités de mise en œuvre de la démarche insertion et évaluation de l’action (nature des prestations et activités concernées, actions d’accompagnement et de formation conduites, perspectives d’évolution dans l’entreprise…) ;</w:t>
      </w:r>
    </w:p>
    <w:p w14:paraId="71D81AAB"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nombre</w:t>
      </w:r>
      <w:proofErr w:type="gramEnd"/>
      <w:r w:rsidRPr="00C76C4E">
        <w:rPr>
          <w:rFonts w:ascii="CP" w:hAnsi="CP"/>
          <w:sz w:val="20"/>
          <w:szCs w:val="20"/>
          <w:lang w:val="fr-BE"/>
        </w:rPr>
        <w:t xml:space="preserve"> de personnes embauchées dans le cadre de l’action d’insertion au cours de l’année ;</w:t>
      </w:r>
    </w:p>
    <w:p w14:paraId="0A841300"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type</w:t>
      </w:r>
      <w:proofErr w:type="gramEnd"/>
      <w:r w:rsidRPr="00C76C4E">
        <w:rPr>
          <w:rFonts w:ascii="CP" w:hAnsi="CP"/>
          <w:sz w:val="20"/>
          <w:szCs w:val="20"/>
          <w:lang w:val="fr-BE"/>
        </w:rPr>
        <w:t xml:space="preserve"> et durée des contrats ainsi que la nature des postes occupés ;</w:t>
      </w:r>
    </w:p>
    <w:p w14:paraId="07D9AAAA"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nombre</w:t>
      </w:r>
      <w:proofErr w:type="gramEnd"/>
      <w:r w:rsidRPr="00C76C4E">
        <w:rPr>
          <w:rFonts w:ascii="CP" w:hAnsi="CP"/>
          <w:sz w:val="20"/>
          <w:szCs w:val="20"/>
          <w:lang w:val="fr-BE"/>
        </w:rPr>
        <w:t xml:space="preserve"> d’heures de travail effectuées par les personnes embauchées dans le cadre de l’action d’insertion. </w:t>
      </w:r>
    </w:p>
    <w:p w14:paraId="4474F00F" w14:textId="77777777" w:rsidR="009D6FDC" w:rsidRPr="00C76C4E" w:rsidRDefault="009D6FDC" w:rsidP="009D6FDC">
      <w:pPr>
        <w:jc w:val="both"/>
        <w:rPr>
          <w:rFonts w:ascii="CP" w:hAnsi="CP"/>
          <w:sz w:val="20"/>
          <w:szCs w:val="20"/>
          <w:lang w:val="fr-BE"/>
        </w:rPr>
      </w:pPr>
    </w:p>
    <w:p w14:paraId="510E3BC8" w14:textId="30C03403" w:rsidR="009D6FDC" w:rsidRDefault="009D6FDC" w:rsidP="009D6FDC">
      <w:pPr>
        <w:jc w:val="both"/>
        <w:rPr>
          <w:rFonts w:ascii="CP" w:hAnsi="CP"/>
          <w:sz w:val="20"/>
          <w:szCs w:val="20"/>
        </w:rPr>
      </w:pPr>
      <w:r w:rsidRPr="00C76C4E">
        <w:rPr>
          <w:rFonts w:ascii="CP" w:hAnsi="CP"/>
          <w:sz w:val="20"/>
          <w:szCs w:val="20"/>
        </w:rPr>
        <w:t>Un même salarié pourra être valorisé pendant une durée maximale de deux ans au titre de la clause d’insertion. Dans le cas où le salarié bénéficie d’une transformation de son contrat en CDD d’une durée de 18 mois ou en CDI, il pourra alors être valorisé sur une durée maximale de quatre ans.</w:t>
      </w:r>
    </w:p>
    <w:p w14:paraId="58981AD3" w14:textId="77777777" w:rsidR="00646999" w:rsidRPr="00C76C4E" w:rsidRDefault="00646999" w:rsidP="009D6FDC">
      <w:pPr>
        <w:jc w:val="both"/>
        <w:rPr>
          <w:rFonts w:ascii="CP" w:hAnsi="CP"/>
          <w:sz w:val="20"/>
          <w:szCs w:val="20"/>
        </w:rPr>
      </w:pPr>
    </w:p>
    <w:p w14:paraId="2A183A01" w14:textId="28C1A3A6" w:rsidR="009D6FDC" w:rsidRPr="00C76C4E" w:rsidRDefault="00086558" w:rsidP="00086558">
      <w:pPr>
        <w:pStyle w:val="111"/>
        <w:rPr>
          <w:rFonts w:ascii="CP" w:hAnsi="CP"/>
        </w:rPr>
      </w:pPr>
      <w:bookmarkStart w:id="246" w:name="__RefHeading___Toc12577_86940934"/>
      <w:bookmarkStart w:id="247" w:name="_Toc208215159"/>
      <w:r w:rsidRPr="00C76C4E">
        <w:rPr>
          <w:rFonts w:ascii="CP" w:hAnsi="CP"/>
        </w:rPr>
        <w:lastRenderedPageBreak/>
        <w:t>20.3.</w:t>
      </w:r>
      <w:r w:rsidR="00B33E86" w:rsidRPr="00C76C4E">
        <w:rPr>
          <w:rFonts w:ascii="CP" w:hAnsi="CP"/>
        </w:rPr>
        <w:t>6</w:t>
      </w:r>
      <w:r w:rsidRPr="00C76C4E">
        <w:rPr>
          <w:rFonts w:ascii="CP" w:hAnsi="CP"/>
        </w:rPr>
        <w:t xml:space="preserve"> </w:t>
      </w:r>
      <w:r w:rsidR="009D6FDC" w:rsidRPr="00C76C4E">
        <w:rPr>
          <w:rFonts w:ascii="CP" w:hAnsi="CP"/>
        </w:rPr>
        <w:t>Pénalités pour non-respect de l’engagement d’insertion professionnelle</w:t>
      </w:r>
      <w:bookmarkEnd w:id="246"/>
      <w:bookmarkEnd w:id="247"/>
    </w:p>
    <w:p w14:paraId="7E7603BD" w14:textId="77777777" w:rsidR="009D6FDC" w:rsidRPr="00C76C4E" w:rsidRDefault="009D6FDC" w:rsidP="00646999">
      <w:pPr>
        <w:spacing w:after="0" w:line="240" w:lineRule="auto"/>
        <w:jc w:val="both"/>
        <w:rPr>
          <w:rFonts w:ascii="CP" w:hAnsi="CP"/>
          <w:b/>
          <w:sz w:val="20"/>
          <w:szCs w:val="20"/>
        </w:rPr>
      </w:pPr>
    </w:p>
    <w:p w14:paraId="107A5F87" w14:textId="77777777" w:rsidR="009D6FDC" w:rsidRPr="00C76C4E" w:rsidRDefault="009D6FDC" w:rsidP="00646999">
      <w:pPr>
        <w:spacing w:after="0" w:line="240" w:lineRule="auto"/>
        <w:jc w:val="both"/>
        <w:rPr>
          <w:rFonts w:ascii="CP" w:hAnsi="CP"/>
          <w:sz w:val="20"/>
          <w:szCs w:val="20"/>
        </w:rPr>
      </w:pPr>
      <w:r w:rsidRPr="00C76C4E">
        <w:rPr>
          <w:rFonts w:ascii="CP" w:hAnsi="CP"/>
          <w:sz w:val="20"/>
          <w:szCs w:val="20"/>
        </w:rPr>
        <w:t xml:space="preserve">En cas de non-respect des obligations relatives à l’insertion imputable au titulaire, la pénalité sera appliquée selon les modalités prévues. </w:t>
      </w:r>
    </w:p>
    <w:p w14:paraId="41AF66E1" w14:textId="77777777" w:rsidR="009D6FDC" w:rsidRPr="00C76C4E" w:rsidRDefault="009D6FDC" w:rsidP="00646999">
      <w:pPr>
        <w:spacing w:after="0" w:line="240" w:lineRule="auto"/>
        <w:jc w:val="both"/>
        <w:rPr>
          <w:rFonts w:ascii="CP" w:hAnsi="CP"/>
          <w:sz w:val="20"/>
          <w:szCs w:val="20"/>
        </w:rPr>
      </w:pPr>
    </w:p>
    <w:p w14:paraId="0F9022D4" w14:textId="2B783E7C" w:rsidR="009D6FDC" w:rsidRDefault="009D6FDC" w:rsidP="00646999">
      <w:pPr>
        <w:spacing w:after="0" w:line="240" w:lineRule="auto"/>
        <w:jc w:val="both"/>
        <w:rPr>
          <w:rFonts w:ascii="CP" w:hAnsi="CP"/>
          <w:sz w:val="20"/>
          <w:szCs w:val="20"/>
        </w:rPr>
      </w:pPr>
      <w:r w:rsidRPr="00C76C4E">
        <w:rPr>
          <w:rFonts w:ascii="CP" w:hAnsi="CP"/>
          <w:sz w:val="20"/>
          <w:szCs w:val="20"/>
        </w:rPr>
        <w:t>Si la rupture du contrat d’une personne embauchée au titre de l’insertion intervient avant son terme, l’entreprise doit en informer le représentant du service bénéficiaire dans un délai maximum de cinq (5) jours à compter de la date de rupture du contrat. En outre, le titulaire met tout en œuvre pour procéder à son remplacement dans les conditions initiales.</w:t>
      </w:r>
    </w:p>
    <w:p w14:paraId="3F01F5A3" w14:textId="77777777" w:rsidR="00646999" w:rsidRPr="00C76C4E" w:rsidRDefault="00646999" w:rsidP="00646999">
      <w:pPr>
        <w:spacing w:after="0" w:line="240" w:lineRule="auto"/>
        <w:jc w:val="both"/>
        <w:rPr>
          <w:rFonts w:ascii="CP" w:hAnsi="CP"/>
          <w:sz w:val="20"/>
          <w:szCs w:val="20"/>
        </w:rPr>
      </w:pPr>
    </w:p>
    <w:p w14:paraId="15251463" w14:textId="493938D8" w:rsidR="009D6FDC" w:rsidRDefault="009D6FDC" w:rsidP="00646999">
      <w:pPr>
        <w:spacing w:after="0" w:line="240" w:lineRule="auto"/>
        <w:jc w:val="both"/>
        <w:rPr>
          <w:rFonts w:ascii="CP" w:hAnsi="CP"/>
          <w:sz w:val="20"/>
          <w:szCs w:val="20"/>
        </w:rPr>
      </w:pPr>
      <w:r w:rsidRPr="00C76C4E">
        <w:rPr>
          <w:rFonts w:ascii="CP" w:hAnsi="CP"/>
          <w:sz w:val="20"/>
          <w:szCs w:val="20"/>
        </w:rPr>
        <w:t>Le titulaire doit, dès leur survenance, informer le représentant du service bénéficiaire par courrier recommandé avec accusé de réception qu’il rencontre des difficultés pour assurer son engagement et les modalités permettant de remédier à la situation.</w:t>
      </w:r>
    </w:p>
    <w:p w14:paraId="33468D03" w14:textId="77777777" w:rsidR="00646999" w:rsidRPr="00C76C4E" w:rsidRDefault="00646999" w:rsidP="00646999">
      <w:pPr>
        <w:spacing w:after="0" w:line="240" w:lineRule="auto"/>
        <w:jc w:val="both"/>
        <w:rPr>
          <w:rFonts w:ascii="CP" w:hAnsi="CP"/>
          <w:sz w:val="20"/>
          <w:szCs w:val="20"/>
        </w:rPr>
      </w:pPr>
    </w:p>
    <w:p w14:paraId="72001684" w14:textId="349C7E10" w:rsidR="009D6FDC" w:rsidRDefault="009D6FDC" w:rsidP="00646999">
      <w:pPr>
        <w:spacing w:after="0" w:line="240" w:lineRule="auto"/>
        <w:jc w:val="both"/>
        <w:rPr>
          <w:rFonts w:ascii="CP" w:hAnsi="CP"/>
          <w:sz w:val="20"/>
          <w:szCs w:val="20"/>
        </w:rPr>
      </w:pPr>
      <w:r w:rsidRPr="00C76C4E">
        <w:rPr>
          <w:rFonts w:ascii="CP" w:hAnsi="CP"/>
          <w:sz w:val="20"/>
          <w:szCs w:val="20"/>
        </w:rPr>
        <w:t>L’absence ou le refus de transmission par le titulaire des pièces justifiant des embauches des salariés, ainsi que la fiche de suivi mensuel de l’exécution de l’action d’insertion, dans les délais prévus au contrat, donne lieu à l’application des pénalités prévues dans le fichier CCAP.</w:t>
      </w:r>
    </w:p>
    <w:p w14:paraId="729CFAB6" w14:textId="77777777" w:rsidR="00646999" w:rsidRPr="00C76C4E" w:rsidRDefault="00646999" w:rsidP="00646999">
      <w:pPr>
        <w:spacing w:after="0" w:line="240" w:lineRule="auto"/>
        <w:jc w:val="both"/>
        <w:rPr>
          <w:rFonts w:ascii="CP" w:hAnsi="CP"/>
          <w:sz w:val="20"/>
          <w:szCs w:val="20"/>
        </w:rPr>
      </w:pPr>
    </w:p>
    <w:p w14:paraId="4D517D01" w14:textId="0B4AFC3A" w:rsidR="009D6FDC" w:rsidRDefault="009D6FDC" w:rsidP="00646999">
      <w:pPr>
        <w:spacing w:after="0" w:line="240" w:lineRule="auto"/>
        <w:jc w:val="both"/>
        <w:rPr>
          <w:rFonts w:ascii="CP" w:hAnsi="CP"/>
          <w:sz w:val="20"/>
          <w:szCs w:val="20"/>
        </w:rPr>
      </w:pPr>
      <w:r w:rsidRPr="00C76C4E">
        <w:rPr>
          <w:rFonts w:ascii="CP" w:hAnsi="CP"/>
          <w:sz w:val="20"/>
          <w:szCs w:val="20"/>
        </w:rPr>
        <w:t>En cas de difficultés conjoncturelles sérieuses survenant en cours d’accord-cadre et affectant durablement l'entreprise, le Titulaire et le Pouvoir Adjudicateur veilleront en priorité, dans l'intérêt général, à préserver l'emploi dans l'entreprise ou le groupement d'entreprises titulaire, ainsi que dans les entreprises sous-traitantes éventuelles.</w:t>
      </w:r>
    </w:p>
    <w:p w14:paraId="56BAE3F5" w14:textId="77777777" w:rsidR="00646999" w:rsidRPr="00C76C4E" w:rsidRDefault="00646999" w:rsidP="00646999">
      <w:pPr>
        <w:spacing w:after="0" w:line="240" w:lineRule="auto"/>
        <w:jc w:val="both"/>
        <w:rPr>
          <w:rFonts w:ascii="CP" w:hAnsi="CP"/>
          <w:sz w:val="20"/>
          <w:szCs w:val="20"/>
        </w:rPr>
      </w:pPr>
    </w:p>
    <w:p w14:paraId="4A3561EF" w14:textId="77777777" w:rsidR="009D6FDC" w:rsidRPr="00C76C4E" w:rsidRDefault="009D6FDC" w:rsidP="00646999">
      <w:pPr>
        <w:spacing w:after="0" w:line="240" w:lineRule="auto"/>
        <w:jc w:val="both"/>
        <w:rPr>
          <w:rFonts w:ascii="CP" w:hAnsi="CP"/>
          <w:sz w:val="20"/>
          <w:szCs w:val="20"/>
        </w:rPr>
      </w:pPr>
      <w:r w:rsidRPr="00C76C4E">
        <w:rPr>
          <w:rFonts w:ascii="CP" w:hAnsi="CP"/>
          <w:sz w:val="20"/>
          <w:szCs w:val="20"/>
        </w:rPr>
        <w:t>Cette situation pourra être observée, notamment, dans les deux cas suivants :</w:t>
      </w:r>
    </w:p>
    <w:p w14:paraId="7CFAEE1B" w14:textId="77777777" w:rsidR="009D6FDC" w:rsidRPr="00C76C4E"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la</w:t>
      </w:r>
      <w:proofErr w:type="gramEnd"/>
      <w:r w:rsidRPr="00C76C4E">
        <w:rPr>
          <w:rFonts w:ascii="CP" w:hAnsi="CP"/>
          <w:sz w:val="20"/>
          <w:szCs w:val="20"/>
          <w:lang w:val="fr-BE"/>
        </w:rPr>
        <w:t xml:space="preserve"> mise en place du chômage partiel ;</w:t>
      </w:r>
    </w:p>
    <w:p w14:paraId="695A85F2" w14:textId="5AC81242" w:rsidR="009D6FDC" w:rsidRDefault="009D6FDC" w:rsidP="009D6FDC">
      <w:pPr>
        <w:numPr>
          <w:ilvl w:val="0"/>
          <w:numId w:val="28"/>
        </w:numPr>
        <w:spacing w:after="0" w:line="240" w:lineRule="auto"/>
        <w:jc w:val="both"/>
        <w:rPr>
          <w:rFonts w:ascii="CP" w:hAnsi="CP"/>
          <w:sz w:val="20"/>
          <w:szCs w:val="20"/>
          <w:lang w:val="fr-BE"/>
        </w:rPr>
      </w:pPr>
      <w:proofErr w:type="gramStart"/>
      <w:r w:rsidRPr="00C76C4E">
        <w:rPr>
          <w:rFonts w:ascii="CP" w:hAnsi="CP"/>
          <w:sz w:val="20"/>
          <w:szCs w:val="20"/>
          <w:lang w:val="fr-BE"/>
        </w:rPr>
        <w:t>la</w:t>
      </w:r>
      <w:proofErr w:type="gramEnd"/>
      <w:r w:rsidRPr="00C76C4E">
        <w:rPr>
          <w:rFonts w:ascii="CP" w:hAnsi="CP"/>
          <w:sz w:val="20"/>
          <w:szCs w:val="20"/>
          <w:lang w:val="fr-BE"/>
        </w:rPr>
        <w:t xml:space="preserve"> mise en place d’un plan social.</w:t>
      </w:r>
    </w:p>
    <w:p w14:paraId="4871492A" w14:textId="77777777" w:rsidR="00646999" w:rsidRPr="00C76C4E" w:rsidRDefault="00646999" w:rsidP="00646999">
      <w:pPr>
        <w:spacing w:after="0" w:line="240" w:lineRule="auto"/>
        <w:ind w:left="720"/>
        <w:jc w:val="both"/>
        <w:rPr>
          <w:rFonts w:ascii="CP" w:hAnsi="CP"/>
          <w:sz w:val="20"/>
          <w:szCs w:val="20"/>
          <w:lang w:val="fr-BE"/>
        </w:rPr>
      </w:pPr>
    </w:p>
    <w:p w14:paraId="10A93039" w14:textId="2D6C577B" w:rsidR="009D6FDC" w:rsidRDefault="009D6FDC" w:rsidP="00646999">
      <w:pPr>
        <w:spacing w:after="0" w:line="240" w:lineRule="auto"/>
        <w:jc w:val="both"/>
        <w:rPr>
          <w:rFonts w:ascii="CP" w:hAnsi="CP"/>
          <w:sz w:val="20"/>
          <w:szCs w:val="20"/>
        </w:rPr>
      </w:pPr>
      <w:r w:rsidRPr="00C76C4E">
        <w:rPr>
          <w:rFonts w:ascii="CP" w:hAnsi="CP"/>
          <w:sz w:val="20"/>
          <w:szCs w:val="20"/>
        </w:rPr>
        <w:t>La reconnaissance d'une telle situation sera matérialisée par un ordre de service ou un avenant à l’accord-cadre, dont une copie sera notifiée, pour information, à la Direction Départementale du Travail, de l'Emploi, de l'Entreprise et de la Formation Professionnelle, administration compétente quant au respect par l’entreprise de ses obligations pendant une période de chômage partiel ou de licenciement économique et notamment l’absence de recours à une main d’œuvre extérieure.</w:t>
      </w:r>
    </w:p>
    <w:p w14:paraId="3064DAC2" w14:textId="77777777" w:rsidR="00646999" w:rsidRPr="00C76C4E" w:rsidRDefault="00646999" w:rsidP="00646999">
      <w:pPr>
        <w:spacing w:after="0" w:line="240" w:lineRule="auto"/>
        <w:jc w:val="both"/>
        <w:rPr>
          <w:rFonts w:ascii="CP" w:hAnsi="CP"/>
          <w:sz w:val="20"/>
          <w:szCs w:val="20"/>
        </w:rPr>
      </w:pPr>
    </w:p>
    <w:p w14:paraId="26284469" w14:textId="1EDB5287" w:rsidR="00646999" w:rsidRDefault="009D6FDC" w:rsidP="00646999">
      <w:pPr>
        <w:spacing w:after="0" w:line="240" w:lineRule="auto"/>
        <w:jc w:val="both"/>
        <w:rPr>
          <w:rFonts w:ascii="CP" w:hAnsi="CP"/>
          <w:sz w:val="20"/>
          <w:szCs w:val="20"/>
        </w:rPr>
      </w:pPr>
      <w:proofErr w:type="gramStart"/>
      <w:r w:rsidRPr="00C76C4E">
        <w:rPr>
          <w:rFonts w:ascii="CP" w:hAnsi="CP"/>
          <w:sz w:val="20"/>
          <w:szCs w:val="20"/>
        </w:rPr>
        <w:t>Hors</w:t>
      </w:r>
      <w:proofErr w:type="gramEnd"/>
      <w:r w:rsidRPr="00C76C4E">
        <w:rPr>
          <w:rFonts w:ascii="CP" w:hAnsi="CP"/>
          <w:sz w:val="20"/>
          <w:szCs w:val="20"/>
        </w:rPr>
        <w:t xml:space="preserve"> ces deux cas de figure précis, en cas de circonstances particulières expliquant la non-réalisation partielle des obligations relatives à l'insertion, qui ne soient pas le fait de l'entreprise, et sur la base d'un avis motivé du facilitateur chargé du suivi de l’accord-cadre, le maître d'ouvrage pourra décider de ne pas appliquer cette disposition. Les motifs d'une telle décision devront notamment s'appuyer sur le fait que l'entreprise aura réuni les conditions et mis à disposition les moyens d'une réalisation complète de ses obligations, et que ce sont des motifs conjoncturels indépendants de sa volonté qui l'auront empêchée.</w:t>
      </w:r>
      <w:r w:rsidR="00646999">
        <w:rPr>
          <w:rFonts w:ascii="CP" w:hAnsi="CP"/>
          <w:sz w:val="20"/>
          <w:szCs w:val="20"/>
        </w:rPr>
        <w:br w:type="page"/>
      </w:r>
    </w:p>
    <w:p w14:paraId="002ADEE4" w14:textId="39BC7BCE" w:rsidR="00141609" w:rsidRPr="00C76C4E" w:rsidRDefault="00141609" w:rsidP="0097353A">
      <w:pPr>
        <w:pStyle w:val="Titre1"/>
        <w:rPr>
          <w:rFonts w:ascii="CP" w:hAnsi="CP"/>
        </w:rPr>
      </w:pPr>
      <w:bookmarkStart w:id="248" w:name="_Toc225762052"/>
      <w:r w:rsidRPr="00C76C4E">
        <w:rPr>
          <w:rFonts w:ascii="CP" w:hAnsi="CP"/>
        </w:rPr>
        <w:lastRenderedPageBreak/>
        <w:t>ARTICLE 2</w:t>
      </w:r>
      <w:r w:rsidR="00086558" w:rsidRPr="00C76C4E">
        <w:rPr>
          <w:rFonts w:ascii="CP" w:hAnsi="CP"/>
        </w:rPr>
        <w:t>1</w:t>
      </w:r>
      <w:r w:rsidRPr="00C76C4E">
        <w:rPr>
          <w:rFonts w:ascii="CP" w:hAnsi="CP"/>
        </w:rPr>
        <w:t xml:space="preserve"> – SIGNATURE DE L’ENTREPRISE</w:t>
      </w:r>
      <w:bookmarkEnd w:id="214"/>
      <w:bookmarkEnd w:id="248"/>
    </w:p>
    <w:p w14:paraId="5F20822F" w14:textId="34FF4DBB" w:rsidR="00141609" w:rsidRPr="00C76C4E" w:rsidRDefault="00141609" w:rsidP="0097353A">
      <w:pPr>
        <w:pStyle w:val="Titre2"/>
        <w:rPr>
          <w:rFonts w:ascii="CP" w:hAnsi="CP"/>
        </w:rPr>
      </w:pPr>
      <w:bookmarkStart w:id="249" w:name="_Toc197326336"/>
      <w:bookmarkStart w:id="250" w:name="_Toc225762053"/>
      <w:r w:rsidRPr="00C76C4E">
        <w:rPr>
          <w:rFonts w:ascii="CP" w:hAnsi="CP"/>
        </w:rPr>
        <w:t>2</w:t>
      </w:r>
      <w:r w:rsidR="00086558" w:rsidRPr="00C76C4E">
        <w:rPr>
          <w:rFonts w:ascii="CP" w:hAnsi="CP"/>
        </w:rPr>
        <w:t>1</w:t>
      </w:r>
      <w:r w:rsidRPr="00C76C4E">
        <w:rPr>
          <w:rFonts w:ascii="CP" w:hAnsi="CP"/>
        </w:rPr>
        <w:t>.1 – Attestations sur l’honneur</w:t>
      </w:r>
      <w:r w:rsidRPr="00C76C4E">
        <w:rPr>
          <w:rFonts w:ascii="CP" w:hAnsi="CP"/>
          <w:sz w:val="20"/>
          <w:szCs w:val="20"/>
          <w:vertAlign w:val="superscript"/>
        </w:rPr>
        <w:footnoteReference w:id="25"/>
      </w:r>
      <w:bookmarkEnd w:id="249"/>
      <w:bookmarkEnd w:id="250"/>
    </w:p>
    <w:p w14:paraId="7D2F1BB0" w14:textId="77777777" w:rsidR="00141609" w:rsidRPr="00C76C4E" w:rsidRDefault="00141609" w:rsidP="00141609">
      <w:pPr>
        <w:spacing w:after="0" w:line="256" w:lineRule="auto"/>
        <w:jc w:val="both"/>
        <w:rPr>
          <w:rFonts w:ascii="CP" w:eastAsia="Calibri" w:hAnsi="CP" w:cs="Times New Roman"/>
          <w:sz w:val="20"/>
        </w:rPr>
      </w:pPr>
      <w:bookmarkStart w:id="251" w:name="_Toc197326337"/>
      <w:r w:rsidRPr="00C76C4E">
        <w:rPr>
          <w:rFonts w:ascii="Wingdings" w:eastAsia="Wingdings" w:hAnsi="Wingdings" w:cs="Wingdings"/>
          <w:b/>
          <w:bCs/>
          <w:color w:val="FF0000"/>
          <w:sz w:val="28"/>
          <w:szCs w:val="20"/>
          <w:lang w:eastAsia="fr-FR"/>
        </w:rPr>
        <w:t></w:t>
      </w:r>
      <w:r w:rsidRPr="00C76C4E">
        <w:rPr>
          <w:rFonts w:ascii="CP" w:eastAsia="Calibri" w:hAnsi="CP" w:cs="Times New Roman"/>
          <w:caps/>
          <w:color w:val="FF0000"/>
          <w:sz w:val="28"/>
        </w:rPr>
        <w:t xml:space="preserve"> </w:t>
      </w:r>
      <w:r w:rsidRPr="00C76C4E">
        <w:rPr>
          <w:rFonts w:ascii="CP" w:eastAsia="Calibri" w:hAnsi="CP" w:cs="Times New Roman"/>
          <w:sz w:val="20"/>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462E3E" w14:textId="77777777" w:rsidR="00141609" w:rsidRPr="00C76C4E" w:rsidRDefault="00141609" w:rsidP="00141609">
      <w:pPr>
        <w:spacing w:after="0" w:line="256" w:lineRule="auto"/>
        <w:jc w:val="both"/>
        <w:rPr>
          <w:rFonts w:ascii="CP" w:eastAsia="Calibri" w:hAnsi="CP" w:cs="Times New Roman"/>
          <w:sz w:val="20"/>
        </w:rPr>
      </w:pPr>
    </w:p>
    <w:p w14:paraId="0668CB61" w14:textId="77777777" w:rsidR="00141609" w:rsidRPr="00C76C4E" w:rsidRDefault="00141609" w:rsidP="00141609">
      <w:pPr>
        <w:spacing w:after="0" w:line="256" w:lineRule="auto"/>
        <w:jc w:val="both"/>
        <w:rPr>
          <w:rFonts w:ascii="CP" w:eastAsia="Calibri" w:hAnsi="CP" w:cs="Times New Roman"/>
          <w:b/>
          <w:i/>
          <w:sz w:val="20"/>
          <w:u w:val="single"/>
        </w:rPr>
      </w:pPr>
      <w:r w:rsidRPr="00C76C4E">
        <w:rPr>
          <w:rFonts w:ascii="CP" w:eastAsia="Calibri" w:hAnsi="CP" w:cs="Times New Roman"/>
          <w:b/>
          <w:i/>
          <w:sz w:val="20"/>
          <w:u w:val="single"/>
        </w:rPr>
        <w:t>SI L’ENTREPRISE EST ETABLIE EN FRANCE :</w:t>
      </w:r>
    </w:p>
    <w:p w14:paraId="7D4F0D52" w14:textId="77777777" w:rsidR="00141609" w:rsidRPr="00C76C4E" w:rsidRDefault="00141609" w:rsidP="00141609">
      <w:pPr>
        <w:spacing w:after="0" w:line="256" w:lineRule="auto"/>
        <w:jc w:val="both"/>
        <w:rPr>
          <w:rFonts w:ascii="CP" w:eastAsia="Calibri" w:hAnsi="CP" w:cs="Times New Roman"/>
          <w:sz w:val="20"/>
        </w:rPr>
      </w:pPr>
    </w:p>
    <w:p w14:paraId="5CBEEEC2" w14:textId="77777777" w:rsidR="00141609" w:rsidRPr="00C76C4E" w:rsidRDefault="00141609" w:rsidP="00141609">
      <w:pPr>
        <w:spacing w:after="0" w:line="256" w:lineRule="auto"/>
        <w:ind w:left="284" w:hanging="284"/>
        <w:jc w:val="both"/>
        <w:rPr>
          <w:rFonts w:ascii="CP" w:eastAsia="Calibri" w:hAnsi="CP" w:cs="Times New Roman"/>
          <w:sz w:val="20"/>
        </w:rPr>
      </w:pPr>
      <w:r w:rsidRPr="00C76C4E">
        <w:rPr>
          <w:rFonts w:ascii="CP" w:eastAsia="Calibri" w:hAnsi="CP" w:cs="Times New Roman"/>
          <w:sz w:val="20"/>
        </w:rPr>
        <w:t xml:space="preserve">- </w:t>
      </w:r>
      <w:r w:rsidRPr="00C76C4E">
        <w:rPr>
          <w:rFonts w:ascii="CP" w:eastAsia="Calibri" w:hAnsi="CP" w:cs="Times New Roman"/>
          <w:sz w:val="20"/>
        </w:rPr>
        <w:tab/>
        <w:t>Atteste sur l’honneur avoir déposé auprès de l’administration fiscale à la date de la présente attestation, l’ensemble des déclarations fiscales obligatoires,</w:t>
      </w:r>
    </w:p>
    <w:p w14:paraId="23DA7EF1" w14:textId="77777777" w:rsidR="00141609" w:rsidRPr="00C76C4E" w:rsidRDefault="00141609" w:rsidP="00141609">
      <w:pPr>
        <w:spacing w:after="0" w:line="256" w:lineRule="auto"/>
        <w:jc w:val="both"/>
        <w:rPr>
          <w:rFonts w:ascii="CP" w:eastAsia="Calibri" w:hAnsi="CP" w:cs="Times New Roman"/>
          <w:sz w:val="20"/>
        </w:rPr>
      </w:pPr>
    </w:p>
    <w:p w14:paraId="10449DB3" w14:textId="77777777" w:rsidR="00141609" w:rsidRPr="00C76C4E" w:rsidRDefault="00141609" w:rsidP="00141609">
      <w:pPr>
        <w:spacing w:after="0" w:line="256" w:lineRule="auto"/>
        <w:ind w:left="284" w:hanging="284"/>
        <w:jc w:val="both"/>
        <w:rPr>
          <w:rFonts w:ascii="CP" w:eastAsia="Calibri" w:hAnsi="CP" w:cs="Times New Roman"/>
          <w:sz w:val="20"/>
        </w:rPr>
      </w:pPr>
      <w:r w:rsidRPr="00C76C4E">
        <w:rPr>
          <w:rFonts w:ascii="CP" w:eastAsia="Calibri" w:hAnsi="CP" w:cs="Times New Roman"/>
          <w:sz w:val="20"/>
        </w:rPr>
        <w:t xml:space="preserve">- </w:t>
      </w:r>
      <w:r w:rsidRPr="00C76C4E">
        <w:rPr>
          <w:rFonts w:ascii="CP" w:eastAsia="Calibri" w:hAnsi="CP" w:cs="Times New Roman"/>
          <w:sz w:val="20"/>
        </w:rPr>
        <w:tab/>
        <w:t>Atteste sur l’honneur que le travail sera réalisé pas des salariés employés régulièrement au regard des articles L.3243-2, R.3243-1 (</w:t>
      </w:r>
      <w:r w:rsidRPr="00C76C4E">
        <w:rPr>
          <w:rFonts w:ascii="CP" w:eastAsia="Calibri" w:hAnsi="CP" w:cs="Times New Roman"/>
          <w:i/>
          <w:sz w:val="20"/>
        </w:rPr>
        <w:t>bulletin de salaire</w:t>
      </w:r>
      <w:r w:rsidRPr="00C76C4E">
        <w:rPr>
          <w:rFonts w:ascii="CP" w:eastAsia="Calibri" w:hAnsi="CP" w:cs="Times New Roman"/>
          <w:sz w:val="20"/>
        </w:rPr>
        <w:t>), et L.1221-10 (</w:t>
      </w:r>
      <w:r w:rsidRPr="00C76C4E">
        <w:rPr>
          <w:rFonts w:ascii="CP" w:eastAsia="Calibri" w:hAnsi="CP" w:cs="Times New Roman"/>
          <w:i/>
          <w:sz w:val="20"/>
        </w:rPr>
        <w:t>déclaration nominative préalable d’embauche</w:t>
      </w:r>
      <w:r w:rsidRPr="00C76C4E">
        <w:rPr>
          <w:rFonts w:ascii="CP" w:eastAsia="Calibri" w:hAnsi="CP" w:cs="Times New Roman"/>
          <w:sz w:val="20"/>
        </w:rPr>
        <w:t xml:space="preserve">) du code du travail, </w:t>
      </w:r>
    </w:p>
    <w:p w14:paraId="33628DB5" w14:textId="77777777" w:rsidR="00141609" w:rsidRPr="00C76C4E" w:rsidRDefault="00141609" w:rsidP="00141609">
      <w:pPr>
        <w:spacing w:after="0" w:line="256" w:lineRule="auto"/>
        <w:jc w:val="both"/>
        <w:rPr>
          <w:rFonts w:ascii="CP" w:eastAsia="Calibri" w:hAnsi="CP" w:cs="Times New Roman"/>
          <w:sz w:val="20"/>
        </w:rPr>
      </w:pPr>
    </w:p>
    <w:p w14:paraId="66E31CA3" w14:textId="77777777" w:rsidR="00141609" w:rsidRPr="00C76C4E" w:rsidRDefault="00141609" w:rsidP="00141609">
      <w:pPr>
        <w:spacing w:after="0" w:line="256" w:lineRule="auto"/>
        <w:ind w:left="284" w:hanging="284"/>
        <w:jc w:val="both"/>
        <w:rPr>
          <w:rFonts w:ascii="CP" w:eastAsia="Calibri" w:hAnsi="CP" w:cs="Times New Roman"/>
          <w:sz w:val="20"/>
        </w:rPr>
      </w:pPr>
      <w:r w:rsidRPr="00C76C4E">
        <w:rPr>
          <w:rFonts w:ascii="CP" w:eastAsia="Calibri" w:hAnsi="CP" w:cs="Times New Roman"/>
          <w:sz w:val="20"/>
        </w:rPr>
        <w:t xml:space="preserve">- </w:t>
      </w:r>
      <w:r w:rsidRPr="00C76C4E">
        <w:rPr>
          <w:rFonts w:ascii="CP" w:eastAsia="Calibri" w:hAnsi="CP" w:cs="Times New Roman"/>
          <w:sz w:val="20"/>
        </w:rPr>
        <w:tab/>
        <w:t>Atteste sur l’honneur que</w:t>
      </w:r>
      <w:r w:rsidRPr="00C76C4E">
        <w:rPr>
          <w:rFonts w:ascii="CP" w:eastAsia="Calibri" w:hAnsi="CP" w:cs="Times New Roman"/>
          <w:sz w:val="20"/>
          <w:vertAlign w:val="superscript"/>
        </w:rPr>
        <w:footnoteReference w:id="26"/>
      </w:r>
      <w:r w:rsidRPr="00C76C4E">
        <w:rPr>
          <w:rFonts w:ascii="CP" w:eastAsia="Calibri" w:hAnsi="CP" w:cs="Times New Roman"/>
          <w:sz w:val="20"/>
        </w:rPr>
        <w:t xml:space="preserve"> : </w:t>
      </w:r>
    </w:p>
    <w:p w14:paraId="5B624C40"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fldChar w:fldCharType="begin">
          <w:ffData>
            <w:name w:val="CaseACocher1"/>
            <w:enabled/>
            <w:calcOnExit w:val="0"/>
            <w:checkBox>
              <w:sizeAuto/>
              <w:default w:val="0"/>
            </w:checkBox>
          </w:ffData>
        </w:fldChar>
      </w:r>
      <w:r w:rsidRPr="00C76C4E">
        <w:rPr>
          <w:rFonts w:ascii="CP" w:eastAsia="Calibri" w:hAnsi="CP" w:cs="Times New Roman"/>
          <w:sz w:val="20"/>
        </w:rPr>
        <w:instrText xml:space="preserve"> FORMCHECKBOX </w:instrText>
      </w:r>
      <w:r w:rsidR="00C76C4E" w:rsidRPr="00C76C4E">
        <w:rPr>
          <w:rFonts w:ascii="CP" w:eastAsia="Calibri" w:hAnsi="CP" w:cs="Times New Roman"/>
          <w:sz w:val="20"/>
        </w:rPr>
      </w:r>
      <w:r w:rsidR="00C76C4E" w:rsidRPr="00C76C4E">
        <w:rPr>
          <w:rFonts w:ascii="CP" w:eastAsia="Calibri" w:hAnsi="CP" w:cs="Times New Roman"/>
          <w:sz w:val="20"/>
        </w:rPr>
        <w:fldChar w:fldCharType="separate"/>
      </w:r>
      <w:r w:rsidRPr="00C76C4E">
        <w:rPr>
          <w:rFonts w:ascii="CP" w:eastAsia="Calibri" w:hAnsi="CP" w:cs="Times New Roman"/>
          <w:sz w:val="20"/>
        </w:rPr>
        <w:fldChar w:fldCharType="end"/>
      </w:r>
      <w:r w:rsidRPr="00C76C4E">
        <w:rPr>
          <w:rFonts w:ascii="CP" w:eastAsia="Calibri" w:hAnsi="CP" w:cs="Times New Roman"/>
          <w:sz w:val="20"/>
        </w:rPr>
        <w:t xml:space="preserve"> Je / la société que je représente n’emploie pas des salariés étrangers. </w:t>
      </w:r>
    </w:p>
    <w:p w14:paraId="65142D28"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fldChar w:fldCharType="begin">
          <w:ffData>
            <w:name w:val="CaseACocher1"/>
            <w:enabled/>
            <w:calcOnExit w:val="0"/>
            <w:checkBox>
              <w:sizeAuto/>
              <w:default w:val="0"/>
            </w:checkBox>
          </w:ffData>
        </w:fldChar>
      </w:r>
      <w:r w:rsidRPr="00C76C4E">
        <w:rPr>
          <w:rFonts w:ascii="CP" w:eastAsia="Calibri" w:hAnsi="CP" w:cs="Times New Roman"/>
          <w:sz w:val="20"/>
        </w:rPr>
        <w:instrText xml:space="preserve"> FORMCHECKBOX </w:instrText>
      </w:r>
      <w:r w:rsidR="00C76C4E" w:rsidRPr="00C76C4E">
        <w:rPr>
          <w:rFonts w:ascii="CP" w:eastAsia="Calibri" w:hAnsi="CP" w:cs="Times New Roman"/>
          <w:sz w:val="20"/>
        </w:rPr>
      </w:r>
      <w:r w:rsidR="00C76C4E" w:rsidRPr="00C76C4E">
        <w:rPr>
          <w:rFonts w:ascii="CP" w:eastAsia="Calibri" w:hAnsi="CP" w:cs="Times New Roman"/>
          <w:sz w:val="20"/>
        </w:rPr>
        <w:fldChar w:fldCharType="separate"/>
      </w:r>
      <w:r w:rsidRPr="00C76C4E">
        <w:rPr>
          <w:rFonts w:ascii="CP" w:eastAsia="Calibri" w:hAnsi="CP" w:cs="Times New Roman"/>
          <w:sz w:val="20"/>
        </w:rPr>
        <w:fldChar w:fldCharType="end"/>
      </w:r>
      <w:r w:rsidRPr="00C76C4E">
        <w:rPr>
          <w:rFonts w:ascii="CP" w:eastAsia="Calibri" w:hAnsi="CP" w:cs="Times New Roman"/>
          <w:sz w:val="20"/>
        </w:rPr>
        <w:t xml:space="preserve"> Je / la société que je représente emploie des salariés étrangers. </w:t>
      </w:r>
    </w:p>
    <w:p w14:paraId="521545AD" w14:textId="77777777" w:rsidR="00141609" w:rsidRPr="00C76C4E" w:rsidRDefault="00141609" w:rsidP="00141609">
      <w:pPr>
        <w:spacing w:after="0" w:line="256" w:lineRule="auto"/>
        <w:ind w:left="709"/>
        <w:jc w:val="both"/>
        <w:rPr>
          <w:rFonts w:ascii="CP" w:eastAsia="Calibri" w:hAnsi="CP" w:cs="Times New Roman"/>
          <w:b/>
          <w:sz w:val="20"/>
        </w:rPr>
      </w:pPr>
      <w:r w:rsidRPr="00C76C4E">
        <w:rPr>
          <w:rFonts w:ascii="CP" w:eastAsia="Calibri" w:hAnsi="CP" w:cs="Times New Roman"/>
          <w:b/>
          <w:i/>
          <w:sz w:val="20"/>
        </w:rPr>
        <w:t>Dans cette hypothèse</w:t>
      </w:r>
      <w:r w:rsidRPr="00C76C4E">
        <w:rPr>
          <w:rFonts w:ascii="CP" w:eastAsia="Calibri" w:hAnsi="CP" w:cs="Times New Roman"/>
          <w:b/>
          <w:sz w:val="20"/>
        </w:rPr>
        <w:t>, je / la société que je représente remettra la liste nominative des salariés étrangers employés et soumis à l’autorisation de travail prévue à l’article L.5221-2 du code du travail avant la signature du marché par le Centre Pompidou.</w:t>
      </w:r>
    </w:p>
    <w:p w14:paraId="151ED824" w14:textId="77777777" w:rsidR="00141609" w:rsidRPr="00C76C4E" w:rsidRDefault="00141609" w:rsidP="00141609">
      <w:pPr>
        <w:spacing w:after="0" w:line="256" w:lineRule="auto"/>
        <w:ind w:left="709"/>
        <w:jc w:val="both"/>
        <w:rPr>
          <w:rFonts w:ascii="CP" w:eastAsia="Calibri" w:hAnsi="CP" w:cs="Times New Roman"/>
          <w:sz w:val="20"/>
        </w:rPr>
      </w:pPr>
      <w:r w:rsidRPr="00C76C4E">
        <w:rPr>
          <w:rFonts w:ascii="CP" w:eastAsia="Calibri" w:hAnsi="CP" w:cs="Times New Roman"/>
          <w:sz w:val="20"/>
        </w:rPr>
        <w:t>La liste devra être établie dans les conditions prévues à l’article D.8254-2 du code du travail et précisera pour chaque salarié :</w:t>
      </w:r>
    </w:p>
    <w:p w14:paraId="5B568BD5" w14:textId="77777777" w:rsidR="00141609" w:rsidRPr="00C76C4E" w:rsidRDefault="00141609" w:rsidP="00141609">
      <w:pPr>
        <w:spacing w:after="0" w:line="256" w:lineRule="auto"/>
        <w:ind w:left="709"/>
        <w:jc w:val="both"/>
        <w:rPr>
          <w:rFonts w:ascii="CP" w:eastAsia="Calibri" w:hAnsi="CP" w:cs="Times New Roman"/>
          <w:sz w:val="20"/>
        </w:rPr>
      </w:pPr>
      <w:r w:rsidRPr="00C76C4E">
        <w:rPr>
          <w:rFonts w:ascii="CP" w:eastAsia="Calibri" w:hAnsi="CP" w:cs="Times New Roman"/>
          <w:sz w:val="20"/>
        </w:rPr>
        <w:t>- sa date d’embauche,</w:t>
      </w:r>
    </w:p>
    <w:p w14:paraId="223F5168" w14:textId="77777777" w:rsidR="00141609" w:rsidRPr="00C76C4E" w:rsidRDefault="00141609" w:rsidP="00141609">
      <w:pPr>
        <w:spacing w:after="0" w:line="256" w:lineRule="auto"/>
        <w:ind w:left="709"/>
        <w:jc w:val="both"/>
        <w:rPr>
          <w:rFonts w:ascii="CP" w:eastAsia="Calibri" w:hAnsi="CP" w:cs="Times New Roman"/>
          <w:sz w:val="20"/>
        </w:rPr>
      </w:pPr>
      <w:r w:rsidRPr="00C76C4E">
        <w:rPr>
          <w:rFonts w:ascii="CP" w:eastAsia="Calibri" w:hAnsi="CP" w:cs="Times New Roman"/>
          <w:sz w:val="20"/>
        </w:rPr>
        <w:t>- sa nationalité</w:t>
      </w:r>
    </w:p>
    <w:p w14:paraId="7222D340" w14:textId="77777777" w:rsidR="00141609" w:rsidRPr="00C76C4E" w:rsidRDefault="00141609" w:rsidP="00141609">
      <w:pPr>
        <w:spacing w:after="0" w:line="256" w:lineRule="auto"/>
        <w:ind w:left="709"/>
        <w:jc w:val="both"/>
        <w:rPr>
          <w:rFonts w:ascii="CP" w:eastAsia="Calibri" w:hAnsi="CP" w:cs="Times New Roman"/>
          <w:sz w:val="20"/>
        </w:rPr>
      </w:pPr>
      <w:r w:rsidRPr="00C76C4E">
        <w:rPr>
          <w:rFonts w:ascii="CP" w:eastAsia="Calibri" w:hAnsi="CP" w:cs="Times New Roman"/>
          <w:sz w:val="20"/>
        </w:rPr>
        <w:t>- le type et le numéro d’ordre du titre valant autorisation de travail.</w:t>
      </w:r>
    </w:p>
    <w:p w14:paraId="3D0F419A" w14:textId="77777777" w:rsidR="00141609" w:rsidRPr="00C76C4E" w:rsidRDefault="00141609" w:rsidP="00141609">
      <w:pPr>
        <w:spacing w:after="0" w:line="256" w:lineRule="auto"/>
        <w:ind w:left="709"/>
        <w:jc w:val="both"/>
        <w:rPr>
          <w:rFonts w:ascii="CP" w:eastAsia="Calibri" w:hAnsi="CP" w:cs="Times New Roman"/>
          <w:sz w:val="20"/>
        </w:rPr>
      </w:pPr>
    </w:p>
    <w:p w14:paraId="0D547476" w14:textId="77777777" w:rsidR="00141609" w:rsidRPr="00C76C4E" w:rsidRDefault="00141609" w:rsidP="00141609">
      <w:pPr>
        <w:spacing w:after="0" w:line="256" w:lineRule="auto"/>
        <w:ind w:left="284" w:hanging="284"/>
        <w:jc w:val="both"/>
        <w:rPr>
          <w:rFonts w:ascii="CP" w:eastAsia="Calibri" w:hAnsi="CP" w:cs="Times New Roman"/>
          <w:b/>
          <w:sz w:val="20"/>
        </w:rPr>
      </w:pPr>
      <w:r w:rsidRPr="00C76C4E">
        <w:rPr>
          <w:rFonts w:ascii="CP" w:eastAsia="Calibri" w:hAnsi="CP" w:cs="Times New Roman"/>
          <w:b/>
          <w:sz w:val="20"/>
        </w:rPr>
        <w:t xml:space="preserve">- </w:t>
      </w:r>
      <w:r w:rsidRPr="00C76C4E">
        <w:rPr>
          <w:rFonts w:ascii="CP" w:eastAsia="Calibri" w:hAnsi="CP" w:cs="Times New Roman"/>
          <w:b/>
          <w:sz w:val="20"/>
        </w:rPr>
        <w:tab/>
        <w:t xml:space="preserve">M’engage, </w:t>
      </w:r>
      <w:r w:rsidRPr="00C76C4E">
        <w:rPr>
          <w:rFonts w:ascii="CP" w:eastAsia="Calibri" w:hAnsi="CP" w:cs="Times New Roman"/>
          <w:b/>
          <w:i/>
          <w:sz w:val="20"/>
        </w:rPr>
        <w:t>si le marché m’est attribué</w:t>
      </w:r>
      <w:r w:rsidRPr="00C76C4E">
        <w:rPr>
          <w:rFonts w:ascii="CP" w:eastAsia="Calibri" w:hAnsi="CP" w:cs="Times New Roman"/>
          <w:b/>
          <w:sz w:val="20"/>
        </w:rPr>
        <w:t>, à fournir les documents listés aux articles R2351-1 du code de la commande publique et à l’article D.8222-5 du code du travail avant la signature du marché par le Centre Pompidou.</w:t>
      </w:r>
    </w:p>
    <w:p w14:paraId="7C04793A" w14:textId="77777777" w:rsidR="00141609" w:rsidRPr="00C76C4E" w:rsidRDefault="00141609" w:rsidP="00141609">
      <w:pPr>
        <w:spacing w:after="0" w:line="256" w:lineRule="auto"/>
        <w:jc w:val="both"/>
        <w:rPr>
          <w:rFonts w:ascii="CP" w:eastAsia="Calibri" w:hAnsi="CP" w:cs="Times New Roman"/>
          <w:sz w:val="20"/>
        </w:rPr>
      </w:pPr>
    </w:p>
    <w:p w14:paraId="52ABA646" w14:textId="77777777" w:rsidR="00141609" w:rsidRPr="00C76C4E" w:rsidRDefault="00141609" w:rsidP="00141609">
      <w:pPr>
        <w:spacing w:after="0" w:line="256" w:lineRule="auto"/>
        <w:jc w:val="both"/>
        <w:rPr>
          <w:rFonts w:ascii="CP" w:eastAsia="Calibri" w:hAnsi="CP" w:cs="Times New Roman"/>
          <w:b/>
          <w:i/>
          <w:sz w:val="20"/>
          <w:u w:val="single"/>
        </w:rPr>
      </w:pPr>
      <w:r w:rsidRPr="00C76C4E">
        <w:rPr>
          <w:rFonts w:ascii="CP" w:eastAsia="Calibri" w:hAnsi="CP" w:cs="Times New Roman"/>
          <w:b/>
          <w:i/>
          <w:sz w:val="20"/>
          <w:u w:val="single"/>
        </w:rPr>
        <w:t xml:space="preserve">SI L’ENTREPRISE EST </w:t>
      </w:r>
      <w:r w:rsidRPr="00C76C4E">
        <w:rPr>
          <w:rFonts w:ascii="CP" w:eastAsia="Calibri" w:hAnsi="CP" w:cs="Times New Roman"/>
          <w:b/>
          <w:i/>
          <w:caps/>
          <w:sz w:val="20"/>
          <w:u w:val="single"/>
        </w:rPr>
        <w:t>ETABLIE à l’étranger </w:t>
      </w:r>
      <w:r w:rsidRPr="00C76C4E">
        <w:rPr>
          <w:rFonts w:ascii="CP" w:eastAsia="Calibri" w:hAnsi="CP" w:cs="Times New Roman"/>
          <w:b/>
          <w:i/>
          <w:sz w:val="20"/>
          <w:u w:val="single"/>
        </w:rPr>
        <w:t xml:space="preserve">: </w:t>
      </w:r>
    </w:p>
    <w:p w14:paraId="1E169D2E" w14:textId="77777777" w:rsidR="00141609" w:rsidRPr="00C76C4E" w:rsidRDefault="00141609" w:rsidP="00141609">
      <w:pPr>
        <w:spacing w:after="0" w:line="256" w:lineRule="auto"/>
        <w:jc w:val="both"/>
        <w:rPr>
          <w:rFonts w:ascii="CP" w:eastAsia="Calibri" w:hAnsi="CP" w:cs="Times New Roman"/>
          <w:sz w:val="20"/>
        </w:rPr>
      </w:pPr>
    </w:p>
    <w:p w14:paraId="6498A7B4" w14:textId="77777777" w:rsidR="00141609" w:rsidRPr="00C76C4E" w:rsidRDefault="00141609" w:rsidP="00141609">
      <w:pPr>
        <w:spacing w:after="0" w:line="256" w:lineRule="auto"/>
        <w:ind w:left="284" w:hanging="284"/>
        <w:jc w:val="both"/>
        <w:rPr>
          <w:rFonts w:ascii="CP" w:eastAsia="Calibri" w:hAnsi="CP" w:cs="Times New Roman"/>
          <w:sz w:val="20"/>
        </w:rPr>
      </w:pPr>
      <w:r w:rsidRPr="00C76C4E">
        <w:rPr>
          <w:rFonts w:ascii="CP" w:eastAsia="Calibri" w:hAnsi="CP" w:cs="Times New Roman"/>
          <w:sz w:val="20"/>
        </w:rPr>
        <w:t xml:space="preserve">- </w:t>
      </w:r>
      <w:r w:rsidRPr="00C76C4E">
        <w:rPr>
          <w:rFonts w:ascii="CP" w:eastAsia="Calibri" w:hAnsi="CP" w:cs="Times New Roman"/>
          <w:sz w:val="20"/>
        </w:rPr>
        <w:tab/>
        <w:t xml:space="preserve">Atteste sur l’honneur que je / la société que je représente fourni aux salariés des bulletins de paie comportant les mentions prévues à l’article R.3243-1 du code du travail ou des documents équivalents, </w:t>
      </w:r>
    </w:p>
    <w:p w14:paraId="4F6694DB" w14:textId="77777777" w:rsidR="00141609" w:rsidRPr="00C76C4E" w:rsidRDefault="00141609" w:rsidP="00141609">
      <w:pPr>
        <w:spacing w:after="0" w:line="256" w:lineRule="auto"/>
        <w:jc w:val="both"/>
        <w:rPr>
          <w:rFonts w:ascii="CP" w:eastAsia="Calibri" w:hAnsi="CP" w:cs="Times New Roman"/>
          <w:sz w:val="20"/>
        </w:rPr>
      </w:pPr>
    </w:p>
    <w:p w14:paraId="2D69880D" w14:textId="77777777" w:rsidR="00141609" w:rsidRPr="00C76C4E" w:rsidRDefault="00141609" w:rsidP="00141609">
      <w:pPr>
        <w:spacing w:after="0" w:line="256" w:lineRule="auto"/>
        <w:ind w:left="284" w:hanging="284"/>
        <w:jc w:val="both"/>
        <w:rPr>
          <w:rFonts w:ascii="CP" w:eastAsia="Calibri" w:hAnsi="CP" w:cs="Times New Roman"/>
          <w:sz w:val="20"/>
        </w:rPr>
      </w:pPr>
      <w:r w:rsidRPr="00C76C4E">
        <w:rPr>
          <w:rFonts w:ascii="CP" w:eastAsia="Calibri" w:hAnsi="CP" w:cs="Times New Roman"/>
          <w:sz w:val="20"/>
        </w:rPr>
        <w:t xml:space="preserve">- </w:t>
      </w:r>
      <w:r w:rsidRPr="00C76C4E">
        <w:rPr>
          <w:rFonts w:ascii="CP" w:eastAsia="Calibri" w:hAnsi="CP" w:cs="Times New Roman"/>
          <w:sz w:val="20"/>
        </w:rPr>
        <w:tab/>
        <w:t>Atteste sur l’honneur que</w:t>
      </w:r>
      <w:r w:rsidRPr="00C76C4E">
        <w:rPr>
          <w:rFonts w:ascii="CP" w:eastAsia="Calibri" w:hAnsi="CP" w:cs="Times New Roman"/>
          <w:sz w:val="20"/>
          <w:vertAlign w:val="superscript"/>
        </w:rPr>
        <w:footnoteReference w:id="27"/>
      </w:r>
      <w:r w:rsidRPr="00C76C4E">
        <w:rPr>
          <w:rFonts w:ascii="CP" w:eastAsia="Calibri" w:hAnsi="CP" w:cs="Times New Roman"/>
          <w:sz w:val="20"/>
        </w:rPr>
        <w:t xml:space="preserve"> : </w:t>
      </w:r>
    </w:p>
    <w:p w14:paraId="287367FD"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fldChar w:fldCharType="begin">
          <w:ffData>
            <w:name w:val="CaseACocher1"/>
            <w:enabled/>
            <w:calcOnExit w:val="0"/>
            <w:checkBox>
              <w:sizeAuto/>
              <w:default w:val="0"/>
            </w:checkBox>
          </w:ffData>
        </w:fldChar>
      </w:r>
      <w:r w:rsidRPr="00C76C4E">
        <w:rPr>
          <w:rFonts w:ascii="CP" w:eastAsia="Calibri" w:hAnsi="CP" w:cs="Times New Roman"/>
          <w:sz w:val="20"/>
        </w:rPr>
        <w:instrText xml:space="preserve"> FORMCHECKBOX </w:instrText>
      </w:r>
      <w:r w:rsidR="00C76C4E" w:rsidRPr="00C76C4E">
        <w:rPr>
          <w:rFonts w:ascii="CP" w:eastAsia="Calibri" w:hAnsi="CP" w:cs="Times New Roman"/>
          <w:sz w:val="20"/>
        </w:rPr>
      </w:r>
      <w:r w:rsidR="00C76C4E" w:rsidRPr="00C76C4E">
        <w:rPr>
          <w:rFonts w:ascii="CP" w:eastAsia="Calibri" w:hAnsi="CP" w:cs="Times New Roman"/>
          <w:sz w:val="20"/>
        </w:rPr>
        <w:fldChar w:fldCharType="separate"/>
      </w:r>
      <w:r w:rsidRPr="00C76C4E">
        <w:rPr>
          <w:rFonts w:ascii="CP" w:eastAsia="Calibri" w:hAnsi="CP" w:cs="Times New Roman"/>
          <w:sz w:val="20"/>
        </w:rPr>
        <w:fldChar w:fldCharType="end"/>
      </w:r>
      <w:r w:rsidRPr="00C76C4E">
        <w:rPr>
          <w:rFonts w:ascii="CP" w:eastAsia="Calibri" w:hAnsi="CP" w:cs="Times New Roman"/>
          <w:sz w:val="20"/>
        </w:rPr>
        <w:t xml:space="preserve"> Je / la société que je représente ne détache pas des salariés sur le territoire français pour l’exécution du marché.</w:t>
      </w:r>
    </w:p>
    <w:p w14:paraId="6E692B4D"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fldChar w:fldCharType="begin">
          <w:ffData>
            <w:name w:val="CaseACocher1"/>
            <w:enabled/>
            <w:calcOnExit w:val="0"/>
            <w:checkBox>
              <w:sizeAuto/>
              <w:default w:val="0"/>
            </w:checkBox>
          </w:ffData>
        </w:fldChar>
      </w:r>
      <w:r w:rsidRPr="00C76C4E">
        <w:rPr>
          <w:rFonts w:ascii="CP" w:eastAsia="Calibri" w:hAnsi="CP" w:cs="Times New Roman"/>
          <w:sz w:val="20"/>
        </w:rPr>
        <w:instrText xml:space="preserve"> FORMCHECKBOX </w:instrText>
      </w:r>
      <w:r w:rsidR="00C76C4E" w:rsidRPr="00C76C4E">
        <w:rPr>
          <w:rFonts w:ascii="CP" w:eastAsia="Calibri" w:hAnsi="CP" w:cs="Times New Roman"/>
          <w:sz w:val="20"/>
        </w:rPr>
      </w:r>
      <w:r w:rsidR="00C76C4E" w:rsidRPr="00C76C4E">
        <w:rPr>
          <w:rFonts w:ascii="CP" w:eastAsia="Calibri" w:hAnsi="CP" w:cs="Times New Roman"/>
          <w:sz w:val="20"/>
        </w:rPr>
        <w:fldChar w:fldCharType="separate"/>
      </w:r>
      <w:r w:rsidRPr="00C76C4E">
        <w:rPr>
          <w:rFonts w:ascii="CP" w:eastAsia="Calibri" w:hAnsi="CP" w:cs="Times New Roman"/>
          <w:sz w:val="20"/>
        </w:rPr>
        <w:fldChar w:fldCharType="end"/>
      </w:r>
      <w:r w:rsidRPr="00C76C4E">
        <w:rPr>
          <w:rFonts w:ascii="CP" w:eastAsia="Calibri" w:hAnsi="CP" w:cs="Times New Roman"/>
          <w:sz w:val="20"/>
        </w:rPr>
        <w:t xml:space="preserve"> Je / la société que je représente détache des salariés sur le territoire français pour l’exécution du marché.</w:t>
      </w:r>
    </w:p>
    <w:p w14:paraId="53AF135F" w14:textId="77777777" w:rsidR="00141609" w:rsidRPr="00C76C4E" w:rsidRDefault="00141609" w:rsidP="00141609">
      <w:pPr>
        <w:spacing w:after="0" w:line="256" w:lineRule="auto"/>
        <w:jc w:val="both"/>
        <w:rPr>
          <w:rFonts w:ascii="CP" w:eastAsia="Calibri" w:hAnsi="CP" w:cs="Times New Roman"/>
          <w:sz w:val="20"/>
        </w:rPr>
      </w:pPr>
    </w:p>
    <w:p w14:paraId="7E86FAA6" w14:textId="77777777" w:rsidR="00141609" w:rsidRPr="00C76C4E" w:rsidRDefault="00141609" w:rsidP="00141609">
      <w:pPr>
        <w:spacing w:after="0" w:line="256" w:lineRule="auto"/>
        <w:ind w:left="851"/>
        <w:jc w:val="both"/>
        <w:rPr>
          <w:rFonts w:ascii="CP" w:eastAsia="Calibri" w:hAnsi="CP" w:cs="Times New Roman"/>
          <w:b/>
          <w:sz w:val="20"/>
        </w:rPr>
      </w:pPr>
      <w:r w:rsidRPr="00C76C4E">
        <w:rPr>
          <w:rFonts w:ascii="CP" w:eastAsia="Calibri" w:hAnsi="CP" w:cs="Times New Roman"/>
          <w:b/>
          <w:i/>
          <w:sz w:val="20"/>
        </w:rPr>
        <w:lastRenderedPageBreak/>
        <w:t>Dans cette hypothèse</w:t>
      </w:r>
      <w:r w:rsidRPr="00C76C4E">
        <w:rPr>
          <w:rFonts w:ascii="CP" w:eastAsia="Calibri" w:hAnsi="CP" w:cs="Times New Roman"/>
          <w:b/>
          <w:sz w:val="20"/>
        </w:rPr>
        <w:t xml:space="preserve">, je / la société que je représente remettra la liste nominative des salariés détachés en application de l’article D.8254-3 du code du travail avant la signature du marché par le Centre Pompidou. </w:t>
      </w:r>
    </w:p>
    <w:p w14:paraId="1B4ABC07" w14:textId="77777777" w:rsidR="00141609" w:rsidRPr="00C76C4E" w:rsidRDefault="00141609" w:rsidP="00141609">
      <w:pPr>
        <w:spacing w:after="0" w:line="256" w:lineRule="auto"/>
        <w:ind w:left="851"/>
        <w:jc w:val="both"/>
        <w:rPr>
          <w:rFonts w:ascii="CP" w:eastAsia="Calibri" w:hAnsi="CP" w:cs="Times New Roman"/>
          <w:sz w:val="20"/>
        </w:rPr>
      </w:pPr>
      <w:r w:rsidRPr="00C76C4E">
        <w:rPr>
          <w:rFonts w:ascii="CP" w:eastAsia="Calibri" w:hAnsi="CP" w:cs="Times New Roman"/>
          <w:sz w:val="20"/>
        </w:rPr>
        <w:t xml:space="preserve">La liste devra être établie dans les conditions prévues aux articles D.8254-3 et </w:t>
      </w:r>
      <w:r w:rsidRPr="00C76C4E">
        <w:rPr>
          <w:rFonts w:ascii="CP" w:eastAsia="Calibri" w:hAnsi="CP" w:cs="Times New Roman"/>
          <w:sz w:val="20"/>
        </w:rPr>
        <w:br/>
        <w:t>D.8254-2 du code du travail et précisera pour chaque salarié :</w:t>
      </w:r>
    </w:p>
    <w:p w14:paraId="1D1C06A0" w14:textId="77777777" w:rsidR="00141609" w:rsidRPr="00C76C4E" w:rsidRDefault="00141609" w:rsidP="00141609">
      <w:pPr>
        <w:spacing w:after="0" w:line="256" w:lineRule="auto"/>
        <w:ind w:left="851"/>
        <w:jc w:val="both"/>
        <w:rPr>
          <w:rFonts w:ascii="CP" w:eastAsia="Calibri" w:hAnsi="CP" w:cs="Times New Roman"/>
          <w:sz w:val="20"/>
        </w:rPr>
      </w:pPr>
      <w:r w:rsidRPr="00C76C4E">
        <w:rPr>
          <w:rFonts w:ascii="CP" w:eastAsia="Calibri" w:hAnsi="CP" w:cs="Times New Roman"/>
          <w:sz w:val="20"/>
        </w:rPr>
        <w:t>- sa date d’embauche,</w:t>
      </w:r>
    </w:p>
    <w:p w14:paraId="5736F6CC" w14:textId="77777777" w:rsidR="00141609" w:rsidRPr="00C76C4E" w:rsidRDefault="00141609" w:rsidP="00141609">
      <w:pPr>
        <w:spacing w:after="0" w:line="256" w:lineRule="auto"/>
        <w:ind w:left="851"/>
        <w:jc w:val="both"/>
        <w:rPr>
          <w:rFonts w:ascii="CP" w:eastAsia="Calibri" w:hAnsi="CP" w:cs="Times New Roman"/>
          <w:sz w:val="20"/>
        </w:rPr>
      </w:pPr>
      <w:r w:rsidRPr="00C76C4E">
        <w:rPr>
          <w:rFonts w:ascii="CP" w:eastAsia="Calibri" w:hAnsi="CP" w:cs="Times New Roman"/>
          <w:sz w:val="20"/>
        </w:rPr>
        <w:t>- sa nationalité</w:t>
      </w:r>
    </w:p>
    <w:p w14:paraId="72A6E5AB" w14:textId="77777777" w:rsidR="00141609" w:rsidRPr="00C76C4E" w:rsidRDefault="00141609" w:rsidP="00141609">
      <w:pPr>
        <w:spacing w:after="0" w:line="256" w:lineRule="auto"/>
        <w:ind w:left="851"/>
        <w:jc w:val="both"/>
        <w:rPr>
          <w:rFonts w:ascii="CP" w:eastAsia="Calibri" w:hAnsi="CP" w:cs="Times New Roman"/>
          <w:sz w:val="20"/>
        </w:rPr>
      </w:pPr>
      <w:r w:rsidRPr="00C76C4E">
        <w:rPr>
          <w:rFonts w:ascii="CP" w:eastAsia="Calibri" w:hAnsi="CP" w:cs="Times New Roman"/>
          <w:sz w:val="20"/>
        </w:rPr>
        <w:t>- le type et le numéro d’ordre du titre valant autorisation de travail.</w:t>
      </w:r>
    </w:p>
    <w:p w14:paraId="07C5D11A" w14:textId="77777777" w:rsidR="00141609" w:rsidRPr="00C76C4E" w:rsidRDefault="00141609" w:rsidP="00141609">
      <w:pPr>
        <w:spacing w:after="0" w:line="256" w:lineRule="auto"/>
        <w:ind w:left="851"/>
        <w:jc w:val="both"/>
        <w:rPr>
          <w:rFonts w:ascii="CP" w:eastAsia="Calibri" w:hAnsi="CP" w:cs="Times New Roman"/>
          <w:sz w:val="20"/>
        </w:rPr>
      </w:pPr>
    </w:p>
    <w:p w14:paraId="7CC9F05E" w14:textId="55A228F0" w:rsidR="00141609" w:rsidRPr="00C76C4E" w:rsidRDefault="00141609" w:rsidP="0097353A">
      <w:pPr>
        <w:numPr>
          <w:ilvl w:val="0"/>
          <w:numId w:val="7"/>
        </w:numPr>
        <w:spacing w:after="0" w:line="256" w:lineRule="auto"/>
        <w:contextualSpacing/>
        <w:jc w:val="both"/>
        <w:rPr>
          <w:rFonts w:ascii="CP" w:eastAsia="Calibri" w:hAnsi="CP" w:cs="Times New Roman"/>
          <w:sz w:val="20"/>
        </w:rPr>
      </w:pPr>
      <w:r w:rsidRPr="00C76C4E">
        <w:rPr>
          <w:rFonts w:ascii="CP" w:eastAsia="Calibri" w:hAnsi="CP" w:cs="Times New Roman"/>
          <w:b/>
          <w:sz w:val="20"/>
        </w:rPr>
        <w:t xml:space="preserve">M’engage, </w:t>
      </w:r>
      <w:r w:rsidRPr="00C76C4E">
        <w:rPr>
          <w:rFonts w:ascii="CP" w:eastAsia="Calibri" w:hAnsi="CP" w:cs="Times New Roman"/>
          <w:b/>
          <w:i/>
          <w:sz w:val="20"/>
        </w:rPr>
        <w:t>si le marché m’est attribué</w:t>
      </w:r>
      <w:r w:rsidRPr="00C76C4E">
        <w:rPr>
          <w:rFonts w:ascii="CP" w:eastAsia="Calibri" w:hAnsi="CP" w:cs="Times New Roman"/>
          <w:b/>
          <w:sz w:val="20"/>
        </w:rPr>
        <w:t>, à fournir les documents listés aux articles R2351-1 et suivants du code de la commande publique et à l’article D.8222-7 du code du travail avant la signature du marché par le Centre Pompidou et</w:t>
      </w:r>
      <w:r w:rsidRPr="00C76C4E">
        <w:rPr>
          <w:rFonts w:ascii="CP" w:eastAsia="Calibri" w:hAnsi="CP" w:cs="Times New Roman"/>
          <w:sz w:val="20"/>
        </w:rPr>
        <w:t xml:space="preserve"> à renouveler leur production tous les 6 mois jusqu’à la fin d’exécution du marché.</w:t>
      </w:r>
    </w:p>
    <w:p w14:paraId="180A126E" w14:textId="15CBB135" w:rsidR="00141609" w:rsidRPr="00C76C4E" w:rsidRDefault="00141609" w:rsidP="0097353A">
      <w:pPr>
        <w:pStyle w:val="Titre2"/>
        <w:rPr>
          <w:rFonts w:ascii="CP" w:hAnsi="CP"/>
        </w:rPr>
      </w:pPr>
      <w:bookmarkStart w:id="252" w:name="_Toc113885887"/>
      <w:bookmarkStart w:id="253" w:name="_Toc83202029"/>
      <w:bookmarkStart w:id="254" w:name="_Toc23426447"/>
      <w:bookmarkStart w:id="255" w:name="_Toc119679385"/>
      <w:bookmarkStart w:id="256" w:name="_Toc225762054"/>
      <w:r w:rsidRPr="00C76C4E">
        <w:rPr>
          <w:rFonts w:ascii="CP" w:hAnsi="CP"/>
        </w:rPr>
        <w:t>2</w:t>
      </w:r>
      <w:r w:rsidR="00086558" w:rsidRPr="00C76C4E">
        <w:rPr>
          <w:rFonts w:ascii="CP" w:hAnsi="CP"/>
        </w:rPr>
        <w:t>1</w:t>
      </w:r>
      <w:r w:rsidRPr="00C76C4E">
        <w:rPr>
          <w:rFonts w:ascii="CP" w:hAnsi="CP"/>
        </w:rPr>
        <w:t>.2 - Délai de validité de l’offre</w:t>
      </w:r>
      <w:bookmarkEnd w:id="252"/>
      <w:bookmarkEnd w:id="253"/>
      <w:bookmarkEnd w:id="254"/>
      <w:bookmarkEnd w:id="255"/>
      <w:bookmarkEnd w:id="256"/>
      <w:r w:rsidRPr="00C76C4E">
        <w:rPr>
          <w:rFonts w:ascii="CP" w:hAnsi="CP"/>
        </w:rPr>
        <w:t xml:space="preserve"> </w:t>
      </w:r>
    </w:p>
    <w:p w14:paraId="095F12C8" w14:textId="5D771968"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t xml:space="preserve">L’offre ainsi présentée ne me lie toutefois que si la décision d’attribution par le représentant de l’acheteur intervient dans </w:t>
      </w:r>
      <w:proofErr w:type="gramStart"/>
      <w:r w:rsidRPr="00C76C4E">
        <w:rPr>
          <w:rFonts w:ascii="CP" w:eastAsia="Calibri" w:hAnsi="CP" w:cs="Times New Roman"/>
          <w:sz w:val="20"/>
        </w:rPr>
        <w:t>un délai de 180 jours calendaire</w:t>
      </w:r>
      <w:r w:rsidR="003A7308" w:rsidRPr="00C76C4E">
        <w:rPr>
          <w:rFonts w:ascii="CP" w:eastAsia="Calibri" w:hAnsi="CP" w:cs="Times New Roman"/>
          <w:sz w:val="20"/>
        </w:rPr>
        <w:t>s</w:t>
      </w:r>
      <w:proofErr w:type="gramEnd"/>
      <w:r w:rsidRPr="00C76C4E">
        <w:rPr>
          <w:rFonts w:ascii="CP" w:eastAsia="Calibri" w:hAnsi="CP" w:cs="Times New Roman"/>
          <w:sz w:val="20"/>
        </w:rPr>
        <w:t xml:space="preserve"> à compter de la date limite de remise des offres.</w:t>
      </w:r>
    </w:p>
    <w:p w14:paraId="4A769799" w14:textId="1F2FEF21" w:rsidR="00141609" w:rsidRPr="00C76C4E" w:rsidRDefault="00141609" w:rsidP="0097353A">
      <w:pPr>
        <w:pStyle w:val="Titre2"/>
        <w:rPr>
          <w:rFonts w:ascii="CP" w:hAnsi="CP"/>
        </w:rPr>
      </w:pPr>
      <w:bookmarkStart w:id="257" w:name="_Toc83202030"/>
      <w:bookmarkStart w:id="258" w:name="_Toc23426448"/>
      <w:bookmarkStart w:id="259" w:name="_Toc119679386"/>
      <w:bookmarkStart w:id="260" w:name="_Toc225762055"/>
      <w:r w:rsidRPr="00C76C4E">
        <w:rPr>
          <w:rFonts w:ascii="CP" w:hAnsi="CP"/>
        </w:rPr>
        <w:t>2</w:t>
      </w:r>
      <w:r w:rsidR="00086558" w:rsidRPr="00C76C4E">
        <w:rPr>
          <w:rFonts w:ascii="CP" w:hAnsi="CP"/>
        </w:rPr>
        <w:t>1</w:t>
      </w:r>
      <w:r w:rsidRPr="00C76C4E">
        <w:rPr>
          <w:rFonts w:ascii="CP" w:hAnsi="CP"/>
        </w:rPr>
        <w:t>.3 - Annexes remises par l’entreprise dans son offre</w:t>
      </w:r>
      <w:bookmarkEnd w:id="257"/>
      <w:bookmarkEnd w:id="258"/>
      <w:bookmarkEnd w:id="259"/>
      <w:bookmarkEnd w:id="260"/>
      <w:r w:rsidRPr="00C76C4E">
        <w:rPr>
          <w:rFonts w:ascii="CP" w:hAnsi="CP"/>
        </w:rPr>
        <w:t xml:space="preserve"> </w:t>
      </w:r>
    </w:p>
    <w:p w14:paraId="42A2AFAF"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fldChar w:fldCharType="begin">
          <w:ffData>
            <w:name w:val="CaseACocher1"/>
            <w:enabled/>
            <w:calcOnExit w:val="0"/>
            <w:checkBox>
              <w:sizeAuto/>
              <w:default w:val="0"/>
            </w:checkBox>
          </w:ffData>
        </w:fldChar>
      </w:r>
      <w:r w:rsidRPr="00C76C4E">
        <w:rPr>
          <w:rFonts w:ascii="CP" w:eastAsia="Calibri" w:hAnsi="CP" w:cs="Times New Roman"/>
          <w:sz w:val="20"/>
        </w:rPr>
        <w:instrText xml:space="preserve"> FORMCHECKBOX </w:instrText>
      </w:r>
      <w:r w:rsidR="00C76C4E" w:rsidRPr="00C76C4E">
        <w:rPr>
          <w:rFonts w:ascii="CP" w:eastAsia="Calibri" w:hAnsi="CP" w:cs="Times New Roman"/>
          <w:sz w:val="20"/>
        </w:rPr>
      </w:r>
      <w:r w:rsidR="00C76C4E" w:rsidRPr="00C76C4E">
        <w:rPr>
          <w:rFonts w:ascii="CP" w:eastAsia="Calibri" w:hAnsi="CP" w:cs="Times New Roman"/>
          <w:sz w:val="20"/>
        </w:rPr>
        <w:fldChar w:fldCharType="separate"/>
      </w:r>
      <w:r w:rsidRPr="00C76C4E">
        <w:rPr>
          <w:rFonts w:ascii="CP" w:eastAsia="Calibri" w:hAnsi="CP" w:cs="Times New Roman"/>
          <w:sz w:val="20"/>
        </w:rPr>
        <w:fldChar w:fldCharType="end"/>
      </w:r>
      <w:r w:rsidRPr="00C76C4E">
        <w:rPr>
          <w:rFonts w:ascii="CP" w:eastAsia="Calibri" w:hAnsi="CP" w:cs="Times New Roman"/>
          <w:sz w:val="20"/>
        </w:rPr>
        <w:t xml:space="preserve"> Liste des cotraitants et répartition des prestations et de leur montant</w:t>
      </w:r>
    </w:p>
    <w:p w14:paraId="763AA403"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fldChar w:fldCharType="begin">
          <w:ffData>
            <w:name w:val="CaseACocher1"/>
            <w:enabled/>
            <w:calcOnExit w:val="0"/>
            <w:checkBox>
              <w:sizeAuto/>
              <w:default w:val="0"/>
            </w:checkBox>
          </w:ffData>
        </w:fldChar>
      </w:r>
      <w:r w:rsidRPr="00C76C4E">
        <w:rPr>
          <w:rFonts w:ascii="CP" w:eastAsia="Calibri" w:hAnsi="CP" w:cs="Times New Roman"/>
          <w:sz w:val="20"/>
        </w:rPr>
        <w:instrText xml:space="preserve"> FORMCHECKBOX </w:instrText>
      </w:r>
      <w:r w:rsidR="00C76C4E" w:rsidRPr="00C76C4E">
        <w:rPr>
          <w:rFonts w:ascii="CP" w:eastAsia="Calibri" w:hAnsi="CP" w:cs="Times New Roman"/>
          <w:sz w:val="20"/>
        </w:rPr>
      </w:r>
      <w:r w:rsidR="00C76C4E" w:rsidRPr="00C76C4E">
        <w:rPr>
          <w:rFonts w:ascii="CP" w:eastAsia="Calibri" w:hAnsi="CP" w:cs="Times New Roman"/>
          <w:sz w:val="20"/>
        </w:rPr>
        <w:fldChar w:fldCharType="separate"/>
      </w:r>
      <w:r w:rsidRPr="00C76C4E">
        <w:rPr>
          <w:rFonts w:ascii="CP" w:eastAsia="Calibri" w:hAnsi="CP" w:cs="Times New Roman"/>
          <w:sz w:val="20"/>
        </w:rPr>
        <w:fldChar w:fldCharType="end"/>
      </w:r>
      <w:r w:rsidRPr="00C76C4E">
        <w:rPr>
          <w:rFonts w:ascii="CP" w:eastAsia="Calibri" w:hAnsi="CP" w:cs="Times New Roman"/>
          <w:sz w:val="20"/>
        </w:rPr>
        <w:t xml:space="preserve"> RIB de chaque cotraitant</w:t>
      </w:r>
    </w:p>
    <w:p w14:paraId="69063BBF" w14:textId="38730AC4"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fldChar w:fldCharType="begin">
          <w:ffData>
            <w:name w:val="CaseACocher1"/>
            <w:enabled/>
            <w:calcOnExit w:val="0"/>
            <w:checkBox>
              <w:sizeAuto/>
              <w:default w:val="0"/>
            </w:checkBox>
          </w:ffData>
        </w:fldChar>
      </w:r>
      <w:r w:rsidRPr="00C76C4E">
        <w:rPr>
          <w:rFonts w:ascii="CP" w:eastAsia="Calibri" w:hAnsi="CP" w:cs="Times New Roman"/>
          <w:sz w:val="20"/>
        </w:rPr>
        <w:instrText xml:space="preserve"> FORMCHECKBOX </w:instrText>
      </w:r>
      <w:r w:rsidR="00C76C4E" w:rsidRPr="00C76C4E">
        <w:rPr>
          <w:rFonts w:ascii="CP" w:eastAsia="Calibri" w:hAnsi="CP" w:cs="Times New Roman"/>
          <w:sz w:val="20"/>
        </w:rPr>
      </w:r>
      <w:r w:rsidR="00C76C4E" w:rsidRPr="00C76C4E">
        <w:rPr>
          <w:rFonts w:ascii="CP" w:eastAsia="Calibri" w:hAnsi="CP" w:cs="Times New Roman"/>
          <w:sz w:val="20"/>
        </w:rPr>
        <w:fldChar w:fldCharType="separate"/>
      </w:r>
      <w:r w:rsidRPr="00C76C4E">
        <w:rPr>
          <w:rFonts w:ascii="CP" w:eastAsia="Calibri" w:hAnsi="CP" w:cs="Times New Roman"/>
          <w:sz w:val="20"/>
        </w:rPr>
        <w:fldChar w:fldCharType="end"/>
      </w:r>
      <w:r w:rsidRPr="00C76C4E">
        <w:rPr>
          <w:rFonts w:ascii="CP" w:eastAsia="Calibri" w:hAnsi="CP" w:cs="Times New Roman"/>
          <w:sz w:val="20"/>
        </w:rPr>
        <w:t xml:space="preserve"> Autre(s) </w:t>
      </w:r>
      <w:r w:rsidRPr="00C76C4E">
        <w:rPr>
          <w:rFonts w:ascii="CP" w:eastAsia="Calibri" w:hAnsi="CP" w:cs="Times New Roman"/>
          <w:i/>
          <w:sz w:val="20"/>
        </w:rPr>
        <w:t>à lister</w:t>
      </w:r>
      <w:r w:rsidRPr="00C76C4E">
        <w:rPr>
          <w:rFonts w:ascii="CP" w:eastAsia="Calibri" w:hAnsi="CP" w:cs="Times New Roman"/>
          <w:sz w:val="20"/>
        </w:rPr>
        <w:t> :</w:t>
      </w:r>
    </w:p>
    <w:p w14:paraId="2F2F04ED" w14:textId="44F50709" w:rsidR="00141609" w:rsidRPr="00C76C4E" w:rsidRDefault="00141609" w:rsidP="0076284D">
      <w:pPr>
        <w:pStyle w:val="Titre2"/>
        <w:rPr>
          <w:rFonts w:ascii="CP" w:hAnsi="CP"/>
        </w:rPr>
      </w:pPr>
      <w:bookmarkStart w:id="261" w:name="_Toc113885888"/>
      <w:bookmarkStart w:id="262" w:name="_Toc83202031"/>
      <w:bookmarkStart w:id="263" w:name="_Toc23426449"/>
      <w:bookmarkStart w:id="264" w:name="_Toc119679387"/>
      <w:bookmarkStart w:id="265" w:name="_Toc225762056"/>
      <w:r w:rsidRPr="00C76C4E">
        <w:rPr>
          <w:rFonts w:ascii="CP" w:hAnsi="CP"/>
        </w:rPr>
        <w:t>2</w:t>
      </w:r>
      <w:r w:rsidR="00086558" w:rsidRPr="00C76C4E">
        <w:rPr>
          <w:rFonts w:ascii="CP" w:hAnsi="CP"/>
        </w:rPr>
        <w:t>1</w:t>
      </w:r>
      <w:r w:rsidRPr="00C76C4E">
        <w:rPr>
          <w:rFonts w:ascii="CP" w:hAnsi="CP"/>
        </w:rPr>
        <w:t>.4 - Signature de l’entreprise</w:t>
      </w:r>
      <w:bookmarkEnd w:id="261"/>
      <w:bookmarkEnd w:id="262"/>
      <w:bookmarkEnd w:id="263"/>
      <w:bookmarkEnd w:id="264"/>
      <w:bookmarkEnd w:id="265"/>
    </w:p>
    <w:p w14:paraId="39DCB936" w14:textId="77777777" w:rsidR="00141609" w:rsidRPr="00C76C4E" w:rsidRDefault="00141609" w:rsidP="00141609">
      <w:pPr>
        <w:spacing w:after="0" w:line="256" w:lineRule="auto"/>
        <w:jc w:val="both"/>
        <w:rPr>
          <w:rFonts w:ascii="CP" w:eastAsia="Calibri" w:hAnsi="CP" w:cs="Times New Roman"/>
          <w:sz w:val="20"/>
        </w:rPr>
      </w:pPr>
    </w:p>
    <w:p w14:paraId="63BA2089"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t xml:space="preserve">Fait en un seul original, à……………………………………………………………, </w:t>
      </w:r>
    </w:p>
    <w:p w14:paraId="3167CE9F" w14:textId="77777777" w:rsidR="00646999" w:rsidRDefault="00646999" w:rsidP="00141609">
      <w:pPr>
        <w:spacing w:after="0" w:line="256" w:lineRule="auto"/>
        <w:jc w:val="both"/>
        <w:rPr>
          <w:rFonts w:ascii="CP" w:eastAsia="Calibri" w:hAnsi="CP" w:cs="Times New Roman"/>
          <w:sz w:val="20"/>
        </w:rPr>
      </w:pPr>
    </w:p>
    <w:p w14:paraId="767F1264" w14:textId="3681ECD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t>Le ……………………………………</w:t>
      </w:r>
    </w:p>
    <w:p w14:paraId="03F17261" w14:textId="77777777" w:rsidR="00141609" w:rsidRPr="00C76C4E" w:rsidRDefault="00141609" w:rsidP="00141609">
      <w:pPr>
        <w:spacing w:after="0" w:line="256" w:lineRule="auto"/>
        <w:jc w:val="both"/>
        <w:rPr>
          <w:rFonts w:ascii="CP" w:eastAsia="Calibri" w:hAnsi="CP" w:cs="Times New Roman"/>
          <w:sz w:val="20"/>
        </w:rPr>
      </w:pPr>
    </w:p>
    <w:p w14:paraId="60BDA404"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t>Nom et qualité du signataire : ………………………</w:t>
      </w:r>
      <w:proofErr w:type="gramStart"/>
      <w:r w:rsidRPr="00C76C4E">
        <w:rPr>
          <w:rFonts w:ascii="CP" w:eastAsia="Calibri" w:hAnsi="CP" w:cs="Times New Roman"/>
          <w:sz w:val="20"/>
        </w:rPr>
        <w:t>…….</w:t>
      </w:r>
      <w:proofErr w:type="gramEnd"/>
      <w:r w:rsidRPr="00C76C4E">
        <w:rPr>
          <w:rFonts w:ascii="CP" w:eastAsia="Calibri" w:hAnsi="CP" w:cs="Times New Roman"/>
          <w:sz w:val="20"/>
        </w:rPr>
        <w:t>.</w:t>
      </w:r>
    </w:p>
    <w:p w14:paraId="664A10CE" w14:textId="77777777" w:rsidR="00141609" w:rsidRPr="00C76C4E" w:rsidRDefault="00141609" w:rsidP="00141609">
      <w:pPr>
        <w:spacing w:after="0" w:line="256" w:lineRule="auto"/>
        <w:jc w:val="both"/>
        <w:rPr>
          <w:rFonts w:ascii="CP" w:eastAsia="Calibri" w:hAnsi="CP" w:cs="Times New Roman"/>
          <w:sz w:val="20"/>
        </w:rPr>
      </w:pPr>
      <w:r w:rsidRPr="00C76C4E">
        <w:rPr>
          <w:rFonts w:ascii="CP" w:eastAsia="Calibri" w:hAnsi="CP" w:cs="Times New Roman"/>
          <w:sz w:val="20"/>
        </w:rPr>
        <w:t>Cachet de l’entreprise</w:t>
      </w:r>
    </w:p>
    <w:p w14:paraId="4273A97E" w14:textId="77777777" w:rsidR="00141609" w:rsidRPr="00C76C4E" w:rsidRDefault="00141609" w:rsidP="00141609">
      <w:pPr>
        <w:rPr>
          <w:rFonts w:ascii="CP" w:eastAsia="Calibri" w:hAnsi="CP" w:cs="Arial"/>
          <w:b/>
          <w:bCs/>
          <w:caps/>
          <w:sz w:val="20"/>
          <w:szCs w:val="30"/>
          <w:lang w:eastAsia="fr-FR"/>
        </w:rPr>
      </w:pPr>
      <w:r w:rsidRPr="00C76C4E">
        <w:rPr>
          <w:rFonts w:ascii="CP" w:hAnsi="CP"/>
          <w:sz w:val="20"/>
        </w:rPr>
        <w:br w:type="page"/>
      </w:r>
    </w:p>
    <w:p w14:paraId="57F4FA8E" w14:textId="4BF1E585" w:rsidR="00141609" w:rsidRPr="00C76C4E" w:rsidRDefault="00141609" w:rsidP="0097353A">
      <w:pPr>
        <w:pStyle w:val="Titre1"/>
        <w:rPr>
          <w:rFonts w:ascii="CP" w:hAnsi="CP"/>
        </w:rPr>
      </w:pPr>
      <w:bookmarkStart w:id="266" w:name="_Toc197326340"/>
      <w:bookmarkStart w:id="267" w:name="_Toc225762057"/>
      <w:bookmarkEnd w:id="251"/>
      <w:r w:rsidRPr="00C76C4E">
        <w:rPr>
          <w:rFonts w:ascii="CP" w:hAnsi="CP"/>
        </w:rPr>
        <w:lastRenderedPageBreak/>
        <w:t>ARTICLE 2</w:t>
      </w:r>
      <w:r w:rsidR="00086558" w:rsidRPr="00C76C4E">
        <w:rPr>
          <w:rFonts w:ascii="CP" w:hAnsi="CP"/>
        </w:rPr>
        <w:t>2</w:t>
      </w:r>
      <w:r w:rsidRPr="00C76C4E">
        <w:rPr>
          <w:rFonts w:ascii="CP" w:hAnsi="CP"/>
        </w:rPr>
        <w:t xml:space="preserve"> – acceptation de l’offre - SIGNATURE </w:t>
      </w:r>
      <w:bookmarkEnd w:id="266"/>
      <w:r w:rsidRPr="00C76C4E">
        <w:rPr>
          <w:rFonts w:ascii="CP" w:hAnsi="CP"/>
        </w:rPr>
        <w:t>du Centre Pompidou</w:t>
      </w:r>
      <w:bookmarkEnd w:id="267"/>
    </w:p>
    <w:p w14:paraId="7B89B4CA" w14:textId="6586C6C1" w:rsidR="00141609" w:rsidRPr="00C76C4E" w:rsidRDefault="00141609" w:rsidP="0097353A">
      <w:pPr>
        <w:pStyle w:val="Titre2"/>
        <w:rPr>
          <w:rFonts w:ascii="CP" w:hAnsi="CP"/>
        </w:rPr>
      </w:pPr>
      <w:bookmarkStart w:id="268" w:name="_Toc197326341"/>
      <w:bookmarkStart w:id="269" w:name="_Toc225762058"/>
      <w:r w:rsidRPr="00C76C4E">
        <w:rPr>
          <w:rFonts w:ascii="CP" w:hAnsi="CP"/>
        </w:rPr>
        <w:t>2</w:t>
      </w:r>
      <w:r w:rsidR="00086558" w:rsidRPr="00C76C4E">
        <w:rPr>
          <w:rFonts w:ascii="CP" w:hAnsi="CP"/>
        </w:rPr>
        <w:t>2</w:t>
      </w:r>
      <w:r w:rsidRPr="00C76C4E">
        <w:rPr>
          <w:rFonts w:ascii="CP" w:hAnsi="CP"/>
        </w:rPr>
        <w:t>.1 – Compte rendu des négociations</w:t>
      </w:r>
      <w:bookmarkEnd w:id="268"/>
      <w:bookmarkEnd w:id="269"/>
    </w:p>
    <w:p w14:paraId="6CE9A2FD"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Le présent marché : </w:t>
      </w:r>
    </w:p>
    <w:p w14:paraId="5A1EBC9E" w14:textId="77777777" w:rsidR="00141609" w:rsidRPr="00C76C4E" w:rsidRDefault="00141609" w:rsidP="00141609">
      <w:pPr>
        <w:spacing w:before="120"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A fait l’objet d’une négociation jointe en annexe</w:t>
      </w:r>
    </w:p>
    <w:p w14:paraId="1DEA7373" w14:textId="2A347911" w:rsidR="00141609" w:rsidRPr="00C76C4E" w:rsidRDefault="00141609" w:rsidP="0097353A">
      <w:pPr>
        <w:spacing w:before="120" w:after="0" w:line="240" w:lineRule="auto"/>
        <w:ind w:left="36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N’a pas fait l’objet d’une négociation </w:t>
      </w:r>
    </w:p>
    <w:p w14:paraId="465BCDC8" w14:textId="1F3396F3" w:rsidR="00141609" w:rsidRPr="00C76C4E" w:rsidRDefault="00141609" w:rsidP="0076284D">
      <w:pPr>
        <w:pStyle w:val="Titre2"/>
        <w:rPr>
          <w:rFonts w:ascii="CP" w:hAnsi="CP"/>
        </w:rPr>
      </w:pPr>
      <w:bookmarkStart w:id="270" w:name="_Toc197326342"/>
      <w:bookmarkStart w:id="271" w:name="_Toc225762059"/>
      <w:r w:rsidRPr="00C76C4E">
        <w:rPr>
          <w:rFonts w:ascii="CP" w:hAnsi="CP"/>
        </w:rPr>
        <w:t>2</w:t>
      </w:r>
      <w:r w:rsidR="00086558" w:rsidRPr="00C76C4E">
        <w:rPr>
          <w:rFonts w:ascii="CP" w:hAnsi="CP"/>
        </w:rPr>
        <w:t>2</w:t>
      </w:r>
      <w:r w:rsidRPr="00C76C4E">
        <w:rPr>
          <w:rFonts w:ascii="CP" w:hAnsi="CP"/>
        </w:rPr>
        <w:t>.2 – Récapitulatif des annexes établies après la remise des offres</w:t>
      </w:r>
      <w:bookmarkEnd w:id="270"/>
      <w:bookmarkEnd w:id="271"/>
      <w:r w:rsidRPr="00C76C4E">
        <w:rPr>
          <w:rFonts w:ascii="CP" w:hAnsi="CP"/>
        </w:rPr>
        <w:t xml:space="preserve"> </w:t>
      </w:r>
    </w:p>
    <w:p w14:paraId="4AF244AD"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Annexe relative aux demandes de précisions ou compléments sur la teneur des offres</w:t>
      </w:r>
    </w:p>
    <w:p w14:paraId="4B418494" w14:textId="77777777" w:rsidR="00141609" w:rsidRPr="00C76C4E" w:rsidRDefault="00141609" w:rsidP="00141609">
      <w:pPr>
        <w:spacing w:before="120" w:after="0" w:line="24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Annexe relative au résultat de la négociation </w:t>
      </w:r>
    </w:p>
    <w:p w14:paraId="19706AA2" w14:textId="156BCF7B" w:rsidR="00141609" w:rsidRPr="00C76C4E" w:rsidRDefault="00141609" w:rsidP="0097353A">
      <w:pPr>
        <w:spacing w:before="120" w:after="0" w:line="360" w:lineRule="auto"/>
        <w:ind w:left="357"/>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Autre(s) </w:t>
      </w:r>
      <w:r w:rsidRPr="00C76C4E">
        <w:rPr>
          <w:rFonts w:ascii="CP" w:eastAsia="Times New Roman" w:hAnsi="CP" w:cs="Times New Roman"/>
          <w:i/>
          <w:sz w:val="20"/>
          <w:szCs w:val="20"/>
          <w:lang w:eastAsia="fr-FR"/>
        </w:rPr>
        <w:t>à lister</w:t>
      </w:r>
      <w:r w:rsidRPr="00C76C4E">
        <w:rPr>
          <w:rFonts w:ascii="CP" w:eastAsia="Times New Roman" w:hAnsi="CP" w:cs="Times New Roman"/>
          <w:sz w:val="20"/>
          <w:szCs w:val="20"/>
          <w:lang w:eastAsia="fr-FR"/>
        </w:rPr>
        <w:t> :</w:t>
      </w:r>
    </w:p>
    <w:p w14:paraId="02155519" w14:textId="49C6DC29" w:rsidR="00141609" w:rsidRPr="00C76C4E" w:rsidRDefault="00141609" w:rsidP="0097353A">
      <w:pPr>
        <w:pStyle w:val="Titre2"/>
        <w:rPr>
          <w:rFonts w:ascii="CP" w:hAnsi="CP"/>
        </w:rPr>
      </w:pPr>
      <w:bookmarkStart w:id="272" w:name="_Toc197326343"/>
      <w:bookmarkStart w:id="273" w:name="_Toc225762060"/>
      <w:r w:rsidRPr="00C76C4E">
        <w:rPr>
          <w:rFonts w:ascii="CP" w:hAnsi="CP"/>
        </w:rPr>
        <w:t>2</w:t>
      </w:r>
      <w:r w:rsidR="00086558" w:rsidRPr="00C76C4E">
        <w:rPr>
          <w:rFonts w:ascii="CP" w:hAnsi="CP"/>
        </w:rPr>
        <w:t>2</w:t>
      </w:r>
      <w:r w:rsidRPr="00C76C4E">
        <w:rPr>
          <w:rFonts w:ascii="CP" w:hAnsi="CP"/>
        </w:rPr>
        <w:t>.3 – Acceptation de l’offre</w:t>
      </w:r>
      <w:bookmarkEnd w:id="272"/>
      <w:bookmarkEnd w:id="273"/>
      <w:r w:rsidRPr="00C76C4E">
        <w:rPr>
          <w:rFonts w:ascii="CP" w:hAnsi="CP"/>
        </w:rPr>
        <w:t xml:space="preserve"> </w:t>
      </w:r>
    </w:p>
    <w:p w14:paraId="2D0A17D3" w14:textId="75265C5F" w:rsidR="00141609" w:rsidRPr="00C76C4E" w:rsidRDefault="00141609" w:rsidP="00141609">
      <w:pPr>
        <w:spacing w:after="0" w:line="24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t>La présente offre est acceptée par décision en date du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bookmarkStart w:id="274" w:name="_Toc197326344"/>
    </w:p>
    <w:p w14:paraId="7740CEAF" w14:textId="2201DA9D" w:rsidR="00141609" w:rsidRPr="00C76C4E" w:rsidRDefault="00141609" w:rsidP="0076284D">
      <w:pPr>
        <w:pStyle w:val="Titre2"/>
        <w:rPr>
          <w:rFonts w:ascii="CP" w:hAnsi="CP"/>
        </w:rPr>
      </w:pPr>
      <w:bookmarkStart w:id="275" w:name="_Toc225762061"/>
      <w:r w:rsidRPr="00C76C4E">
        <w:rPr>
          <w:rFonts w:ascii="CP" w:hAnsi="CP"/>
        </w:rPr>
        <w:t>2</w:t>
      </w:r>
      <w:r w:rsidR="00086558" w:rsidRPr="00C76C4E">
        <w:rPr>
          <w:rFonts w:ascii="CP" w:hAnsi="CP"/>
        </w:rPr>
        <w:t>2</w:t>
      </w:r>
      <w:r w:rsidRPr="00C76C4E">
        <w:rPr>
          <w:rFonts w:ascii="CP" w:hAnsi="CP"/>
        </w:rPr>
        <w:t xml:space="preserve">.4 – Signature </w:t>
      </w:r>
      <w:bookmarkEnd w:id="274"/>
      <w:r w:rsidRPr="00C76C4E">
        <w:rPr>
          <w:rFonts w:ascii="CP" w:hAnsi="CP"/>
        </w:rPr>
        <w:t>du Centre Pompidou</w:t>
      </w:r>
      <w:bookmarkEnd w:id="275"/>
      <w:r w:rsidRPr="00C76C4E">
        <w:rPr>
          <w:rFonts w:ascii="CP" w:hAnsi="CP"/>
        </w:rPr>
        <w:t xml:space="preserve"> </w:t>
      </w:r>
    </w:p>
    <w:p w14:paraId="0C4606C0"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40C73D28" w14:textId="77777777" w:rsidR="00646999" w:rsidRPr="00C76C4E" w:rsidRDefault="00646999" w:rsidP="0064699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 Le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72D55319"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CE1E0E3"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07D5995"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63E25902"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D7D7E30" w14:textId="77777777" w:rsidR="00141609" w:rsidRPr="00C76C4E" w:rsidRDefault="00141609" w:rsidP="00141609">
      <w:pPr>
        <w:spacing w:after="0" w:line="240" w:lineRule="auto"/>
        <w:ind w:left="342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Pour le Centre Pompidou, pouvoir adjudicateur</w:t>
      </w:r>
    </w:p>
    <w:p w14:paraId="525EE249" w14:textId="77777777" w:rsidR="00141609" w:rsidRPr="00C76C4E" w:rsidRDefault="00141609" w:rsidP="00141609">
      <w:pPr>
        <w:spacing w:after="0" w:line="240" w:lineRule="auto"/>
        <w:ind w:left="3420"/>
        <w:jc w:val="both"/>
        <w:rPr>
          <w:rFonts w:ascii="CP" w:eastAsia="Times New Roman" w:hAnsi="CP" w:cs="Times New Roman"/>
          <w:sz w:val="20"/>
          <w:szCs w:val="20"/>
          <w:lang w:eastAsia="fr-FR"/>
        </w:rPr>
      </w:pPr>
    </w:p>
    <w:p w14:paraId="1D1BE543" w14:textId="77777777" w:rsidR="00141609" w:rsidRPr="00C76C4E" w:rsidRDefault="00141609" w:rsidP="00141609">
      <w:pPr>
        <w:spacing w:after="0" w:line="240" w:lineRule="auto"/>
        <w:ind w:left="342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Le représentant du pouvoir adjudicateur</w:t>
      </w:r>
    </w:p>
    <w:p w14:paraId="5236ED8B" w14:textId="77777777" w:rsidR="00141609" w:rsidRPr="00C76C4E" w:rsidRDefault="00141609" w:rsidP="00141609">
      <w:pPr>
        <w:spacing w:after="0" w:line="240" w:lineRule="auto"/>
        <w:rPr>
          <w:rFonts w:ascii="CP" w:eastAsia="Times New Roman" w:hAnsi="CP" w:cs="Times New Roman"/>
          <w:sz w:val="24"/>
          <w:szCs w:val="24"/>
          <w:lang w:eastAsia="fr-FR"/>
        </w:rPr>
      </w:pPr>
      <w:bookmarkStart w:id="276" w:name="_Toc197326345"/>
    </w:p>
    <w:p w14:paraId="2043BBCC" w14:textId="77777777" w:rsidR="00141609" w:rsidRPr="00C76C4E" w:rsidRDefault="00141609" w:rsidP="00141609">
      <w:pPr>
        <w:spacing w:after="0" w:line="240" w:lineRule="auto"/>
        <w:rPr>
          <w:rFonts w:ascii="CP" w:eastAsia="Times New Roman" w:hAnsi="CP" w:cs="Times New Roman"/>
          <w:sz w:val="24"/>
          <w:szCs w:val="24"/>
          <w:lang w:eastAsia="fr-FR"/>
        </w:rPr>
      </w:pPr>
    </w:p>
    <w:p w14:paraId="618853D4" w14:textId="77777777" w:rsidR="00141609" w:rsidRPr="00C76C4E" w:rsidRDefault="00141609" w:rsidP="00141609">
      <w:pPr>
        <w:rPr>
          <w:rFonts w:ascii="CP" w:eastAsia="Times New Roman" w:hAnsi="CP" w:cs="Times New Roman"/>
          <w:sz w:val="24"/>
          <w:szCs w:val="24"/>
          <w:lang w:eastAsia="fr-FR"/>
        </w:rPr>
      </w:pPr>
      <w:r w:rsidRPr="00C76C4E">
        <w:rPr>
          <w:rFonts w:ascii="CP" w:eastAsia="Times New Roman" w:hAnsi="CP" w:cs="Times New Roman"/>
          <w:sz w:val="24"/>
          <w:szCs w:val="24"/>
          <w:lang w:eastAsia="fr-FR"/>
        </w:rPr>
        <w:br w:type="page"/>
      </w:r>
    </w:p>
    <w:p w14:paraId="65DC1715" w14:textId="0FF82781" w:rsidR="00141609" w:rsidRPr="00C76C4E" w:rsidRDefault="00141609" w:rsidP="0097353A">
      <w:pPr>
        <w:pStyle w:val="Titre1"/>
        <w:rPr>
          <w:rFonts w:ascii="CP" w:hAnsi="CP"/>
        </w:rPr>
      </w:pPr>
      <w:bookmarkStart w:id="277" w:name="_Toc225762062"/>
      <w:r w:rsidRPr="00C76C4E">
        <w:rPr>
          <w:rFonts w:ascii="CP" w:hAnsi="CP"/>
        </w:rPr>
        <w:lastRenderedPageBreak/>
        <w:t>ARTICLE 2</w:t>
      </w:r>
      <w:r w:rsidR="00086558" w:rsidRPr="00C76C4E">
        <w:rPr>
          <w:rFonts w:ascii="CP" w:hAnsi="CP"/>
        </w:rPr>
        <w:t>3</w:t>
      </w:r>
      <w:r w:rsidRPr="00C76C4E">
        <w:rPr>
          <w:rFonts w:ascii="CP" w:hAnsi="CP"/>
        </w:rPr>
        <w:t xml:space="preserve"> – CADRE DE NANTISSEMENT OU DE CESSION DE CREANCE</w:t>
      </w:r>
      <w:r w:rsidRPr="00C76C4E">
        <w:rPr>
          <w:rFonts w:ascii="CP" w:hAnsi="CP"/>
          <w:szCs w:val="28"/>
          <w:vertAlign w:val="superscript"/>
        </w:rPr>
        <w:footnoteReference w:id="28"/>
      </w:r>
      <w:bookmarkEnd w:id="276"/>
      <w:bookmarkEnd w:id="277"/>
    </w:p>
    <w:p w14:paraId="476E6808"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C76C4E">
        <w:rPr>
          <w:rFonts w:ascii="CP" w:eastAsia="Times New Roman" w:hAnsi="CP" w:cs="Times New Roman"/>
          <w:sz w:val="20"/>
          <w:szCs w:val="20"/>
          <w:vertAlign w:val="superscript"/>
          <w:lang w:eastAsia="fr-FR"/>
        </w:rPr>
        <w:footnoteReference w:id="29"/>
      </w:r>
      <w:r w:rsidRPr="00C76C4E">
        <w:rPr>
          <w:rFonts w:ascii="CP" w:eastAsia="Times New Roman" w:hAnsi="CP" w:cs="Times New Roman"/>
          <w:sz w:val="20"/>
          <w:szCs w:val="20"/>
          <w:lang w:eastAsia="fr-FR"/>
        </w:rPr>
        <w:t xml:space="preserve"> : </w:t>
      </w:r>
    </w:p>
    <w:p w14:paraId="33950B4E"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77DF74CB" w14:textId="77777777" w:rsidR="00141609" w:rsidRPr="00C76C4E"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totalité du marché </w:t>
      </w:r>
    </w:p>
    <w:p w14:paraId="52907832" w14:textId="77777777" w:rsidR="00141609" w:rsidRPr="00C76C4E"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totalité du montant maximum fixé par le marché </w:t>
      </w:r>
    </w:p>
    <w:p w14:paraId="0B5FF819" w14:textId="77777777" w:rsidR="00141609" w:rsidRPr="00C76C4E"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totalité du montant correspondant aux bons de commande émis par le Centre Pompidou au titre du présent marché</w:t>
      </w:r>
    </w:p>
    <w:p w14:paraId="7BBD9A11" w14:textId="46FA6D46" w:rsidR="00141609"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partie que le titulaire n’envisage pas de confier à des sous-traitants bénéficiant du paiement direct est de (indiquer le montant en chiffres et en lettres) : ………………………………………………</w:t>
      </w:r>
      <w:r w:rsidR="00646999">
        <w:rPr>
          <w:rFonts w:ascii="CP" w:eastAsia="Times New Roman" w:hAnsi="CP" w:cs="Times New Roman"/>
          <w:sz w:val="20"/>
          <w:szCs w:val="20"/>
          <w:lang w:eastAsia="fr-FR"/>
        </w:rPr>
        <w:t>…………</w:t>
      </w:r>
      <w:proofErr w:type="gramStart"/>
      <w:r w:rsidR="00646999">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103EEE53" w14:textId="029A41AB" w:rsidR="00646999" w:rsidRPr="00C76C4E" w:rsidRDefault="00646999" w:rsidP="00141609">
      <w:pPr>
        <w:spacing w:after="0" w:line="36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w:t>
      </w:r>
    </w:p>
    <w:p w14:paraId="43928998" w14:textId="77777777" w:rsidR="00141609" w:rsidRPr="00C76C4E" w:rsidRDefault="00141609" w:rsidP="00141609">
      <w:pPr>
        <w:spacing w:after="0" w:line="360" w:lineRule="auto"/>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La partie des prestations devant être exécutées par ………………………………………………………… en qualité de</w:t>
      </w:r>
      <w:r w:rsidRPr="00C76C4E">
        <w:rPr>
          <w:rFonts w:ascii="CP" w:eastAsia="Times New Roman" w:hAnsi="CP" w:cs="Times New Roman"/>
          <w:sz w:val="20"/>
          <w:szCs w:val="20"/>
          <w:vertAlign w:val="superscript"/>
          <w:lang w:eastAsia="fr-FR"/>
        </w:rPr>
        <w:footnoteReference w:id="30"/>
      </w:r>
      <w:r w:rsidRPr="00C76C4E">
        <w:rPr>
          <w:rFonts w:ascii="CP" w:eastAsia="Times New Roman" w:hAnsi="CP" w:cs="Times New Roman"/>
          <w:sz w:val="20"/>
          <w:szCs w:val="20"/>
          <w:lang w:eastAsia="fr-FR"/>
        </w:rPr>
        <w:t> :</w:t>
      </w:r>
    </w:p>
    <w:p w14:paraId="348685B8" w14:textId="77777777" w:rsidR="00141609" w:rsidRPr="00C76C4E" w:rsidRDefault="00141609" w:rsidP="00141609">
      <w:pPr>
        <w:spacing w:after="0" w:line="360" w:lineRule="auto"/>
        <w:ind w:left="54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Membre du groupement d’entreprises titulaire du marché </w:t>
      </w:r>
    </w:p>
    <w:p w14:paraId="27C4A93B" w14:textId="77777777" w:rsidR="00141609" w:rsidRPr="00C76C4E" w:rsidRDefault="00141609" w:rsidP="00141609">
      <w:pPr>
        <w:spacing w:after="0" w:line="360" w:lineRule="auto"/>
        <w:ind w:left="540"/>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C76C4E">
        <w:rPr>
          <w:rFonts w:ascii="CP" w:eastAsia="Times New Roman" w:hAnsi="CP" w:cs="Times New Roman"/>
          <w:sz w:val="20"/>
          <w:szCs w:val="20"/>
          <w:lang w:eastAsia="fr-FR"/>
        </w:rPr>
        <w:instrText xml:space="preserve"> FORMCHECKBOX </w:instrText>
      </w:r>
      <w:r w:rsidR="00C76C4E" w:rsidRPr="00C76C4E">
        <w:rPr>
          <w:rFonts w:ascii="CP" w:eastAsia="Times New Roman" w:hAnsi="CP" w:cs="Times New Roman"/>
          <w:sz w:val="20"/>
          <w:szCs w:val="20"/>
          <w:lang w:eastAsia="fr-FR"/>
        </w:rPr>
      </w:r>
      <w:r w:rsidR="00C76C4E" w:rsidRPr="00C76C4E">
        <w:rPr>
          <w:rFonts w:ascii="CP" w:eastAsia="Times New Roman" w:hAnsi="CP" w:cs="Times New Roman"/>
          <w:sz w:val="20"/>
          <w:szCs w:val="20"/>
          <w:lang w:eastAsia="fr-FR"/>
        </w:rPr>
        <w:fldChar w:fldCharType="separate"/>
      </w:r>
      <w:r w:rsidRPr="00C76C4E">
        <w:rPr>
          <w:rFonts w:ascii="CP" w:eastAsia="Times New Roman" w:hAnsi="CP" w:cs="Times New Roman"/>
          <w:sz w:val="20"/>
          <w:szCs w:val="20"/>
          <w:lang w:eastAsia="fr-FR"/>
        </w:rPr>
        <w:fldChar w:fldCharType="end"/>
      </w:r>
      <w:r w:rsidRPr="00C76C4E">
        <w:rPr>
          <w:rFonts w:ascii="CP" w:eastAsia="Times New Roman" w:hAnsi="CP" w:cs="Times New Roman"/>
          <w:sz w:val="20"/>
          <w:szCs w:val="20"/>
          <w:lang w:eastAsia="fr-FR"/>
        </w:rPr>
        <w:t xml:space="preserve"> Sous-traitant présenté dans l’offre </w:t>
      </w:r>
    </w:p>
    <w:p w14:paraId="3E9CF78D" w14:textId="77777777" w:rsidR="00141609" w:rsidRPr="00C76C4E" w:rsidRDefault="00141609" w:rsidP="00141609">
      <w:pPr>
        <w:spacing w:after="0" w:line="360" w:lineRule="auto"/>
        <w:jc w:val="both"/>
        <w:rPr>
          <w:rFonts w:ascii="CP" w:eastAsia="Times New Roman" w:hAnsi="CP" w:cs="Times New Roman"/>
          <w:sz w:val="20"/>
          <w:szCs w:val="20"/>
          <w:lang w:eastAsia="fr-FR"/>
        </w:rPr>
      </w:pPr>
      <w:proofErr w:type="gramStart"/>
      <w:r w:rsidRPr="00C76C4E">
        <w:rPr>
          <w:rFonts w:ascii="CP" w:eastAsia="Times New Roman" w:hAnsi="CP" w:cs="Times New Roman"/>
          <w:sz w:val="20"/>
          <w:szCs w:val="20"/>
          <w:lang w:eastAsia="fr-FR"/>
        </w:rPr>
        <w:t>est</w:t>
      </w:r>
      <w:proofErr w:type="gramEnd"/>
      <w:r w:rsidRPr="00C76C4E">
        <w:rPr>
          <w:rFonts w:ascii="CP" w:eastAsia="Times New Roman" w:hAnsi="CP" w:cs="Times New Roman"/>
          <w:sz w:val="20"/>
          <w:szCs w:val="20"/>
          <w:lang w:eastAsia="fr-FR"/>
        </w:rPr>
        <w:t xml:space="preserve"> égale à (indiquer le montant en chiffres et en lettres) : </w:t>
      </w:r>
    </w:p>
    <w:p w14:paraId="26D1C221" w14:textId="77777777" w:rsidR="00141609" w:rsidRPr="00C76C4E" w:rsidRDefault="00141609" w:rsidP="00141609">
      <w:pPr>
        <w:spacing w:after="0" w:line="36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 xml:space="preserve">…………………………………………………………………………………………………………………………………………………………………………………………………………………………………… </w:t>
      </w:r>
    </w:p>
    <w:p w14:paraId="581120A9"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41EE7D6"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A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 Le ………………………………………</w:t>
      </w:r>
      <w:proofErr w:type="gramStart"/>
      <w:r w:rsidRPr="00C76C4E">
        <w:rPr>
          <w:rFonts w:ascii="CP" w:eastAsia="Times New Roman" w:hAnsi="CP" w:cs="Times New Roman"/>
          <w:sz w:val="20"/>
          <w:szCs w:val="20"/>
          <w:lang w:eastAsia="fr-FR"/>
        </w:rPr>
        <w:t>…….</w:t>
      </w:r>
      <w:proofErr w:type="gramEnd"/>
      <w:r w:rsidRPr="00C76C4E">
        <w:rPr>
          <w:rFonts w:ascii="CP" w:eastAsia="Times New Roman" w:hAnsi="CP" w:cs="Times New Roman"/>
          <w:sz w:val="20"/>
          <w:szCs w:val="20"/>
          <w:lang w:eastAsia="fr-FR"/>
        </w:rPr>
        <w:t>.</w:t>
      </w:r>
    </w:p>
    <w:p w14:paraId="50B0BA8F"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6F1D42C" w14:textId="77777777" w:rsidR="00141609" w:rsidRPr="00C76C4E" w:rsidRDefault="00141609" w:rsidP="00141609">
      <w:pPr>
        <w:spacing w:after="0" w:line="240" w:lineRule="auto"/>
        <w:ind w:left="4248"/>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Pour le Centre Pompidou, pouvoir adjudicateur, représenté par :</w:t>
      </w:r>
    </w:p>
    <w:p w14:paraId="266555C2"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0D2ECD57" w14:textId="72D5DF49" w:rsidR="00141609" w:rsidRDefault="00141609" w:rsidP="00141609">
      <w:pPr>
        <w:spacing w:after="0" w:line="240" w:lineRule="auto"/>
        <w:jc w:val="both"/>
        <w:rPr>
          <w:rFonts w:ascii="CP" w:eastAsia="Times New Roman" w:hAnsi="CP" w:cs="Times New Roman"/>
          <w:sz w:val="20"/>
          <w:szCs w:val="20"/>
          <w:lang w:eastAsia="fr-FR"/>
        </w:rPr>
      </w:pPr>
    </w:p>
    <w:p w14:paraId="11E3ED22" w14:textId="77777777" w:rsidR="00646999" w:rsidRPr="00C76C4E" w:rsidRDefault="00646999" w:rsidP="00141609">
      <w:pPr>
        <w:spacing w:after="0" w:line="240" w:lineRule="auto"/>
        <w:jc w:val="both"/>
        <w:rPr>
          <w:rFonts w:ascii="CP" w:eastAsia="Times New Roman" w:hAnsi="CP" w:cs="Times New Roman"/>
          <w:sz w:val="20"/>
          <w:szCs w:val="20"/>
          <w:lang w:eastAsia="fr-FR"/>
        </w:rPr>
      </w:pPr>
    </w:p>
    <w:p w14:paraId="774EB4A6"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175493B"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2B8718E7" w14:textId="77777777" w:rsidR="00141609" w:rsidRPr="00C76C4E" w:rsidRDefault="00141609" w:rsidP="00141609">
      <w:pPr>
        <w:spacing w:after="0" w:line="240" w:lineRule="auto"/>
        <w:jc w:val="both"/>
        <w:rPr>
          <w:rFonts w:ascii="CP" w:eastAsia="Times New Roman" w:hAnsi="CP" w:cs="Times New Roman"/>
          <w:b/>
          <w:sz w:val="20"/>
          <w:szCs w:val="20"/>
          <w:u w:val="single"/>
          <w:lang w:eastAsia="fr-FR"/>
        </w:rPr>
      </w:pPr>
      <w:r w:rsidRPr="00C76C4E">
        <w:rPr>
          <w:rFonts w:ascii="CP" w:eastAsia="Times New Roman" w:hAnsi="CP" w:cs="Times New Roman"/>
          <w:b/>
          <w:sz w:val="20"/>
          <w:szCs w:val="20"/>
          <w:u w:val="single"/>
          <w:lang w:eastAsia="fr-FR"/>
        </w:rPr>
        <w:t xml:space="preserve">Désignation et adresse du comptable assignataire : </w:t>
      </w:r>
    </w:p>
    <w:p w14:paraId="78D31FCB"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L’Agent Comptable du Centre Pompidou.</w:t>
      </w:r>
    </w:p>
    <w:p w14:paraId="5677B2B2" w14:textId="77777777" w:rsidR="00141609" w:rsidRPr="00C76C4E" w:rsidRDefault="00141609" w:rsidP="00141609">
      <w:pPr>
        <w:spacing w:after="0" w:line="240" w:lineRule="auto"/>
        <w:jc w:val="both"/>
        <w:rPr>
          <w:rFonts w:ascii="CP" w:eastAsia="Times New Roman" w:hAnsi="CP" w:cs="Times New Roman"/>
          <w:b/>
          <w:sz w:val="20"/>
          <w:szCs w:val="20"/>
          <w:lang w:eastAsia="fr-FR"/>
        </w:rPr>
      </w:pPr>
      <w:r w:rsidRPr="00C76C4E">
        <w:rPr>
          <w:rFonts w:ascii="CP" w:eastAsia="Times New Roman" w:hAnsi="CP" w:cs="Times New Roman"/>
          <w:sz w:val="20"/>
          <w:szCs w:val="20"/>
          <w:lang w:eastAsia="fr-FR"/>
        </w:rPr>
        <w:t>4 rue Brantôme</w:t>
      </w:r>
    </w:p>
    <w:p w14:paraId="490F2B8F"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sz w:val="20"/>
          <w:szCs w:val="20"/>
          <w:lang w:eastAsia="fr-FR"/>
        </w:rPr>
        <w:t>75191 Paris Cedex 04</w:t>
      </w:r>
    </w:p>
    <w:p w14:paraId="6606DF12" w14:textId="77777777" w:rsidR="00141609" w:rsidRPr="00C76C4E" w:rsidRDefault="00141609" w:rsidP="00141609">
      <w:pPr>
        <w:spacing w:after="0" w:line="240" w:lineRule="auto"/>
        <w:jc w:val="both"/>
        <w:rPr>
          <w:rFonts w:ascii="CP" w:eastAsia="Times New Roman" w:hAnsi="CP" w:cs="Times New Roman"/>
          <w:sz w:val="20"/>
          <w:szCs w:val="20"/>
          <w:lang w:eastAsia="fr-FR"/>
        </w:rPr>
      </w:pPr>
    </w:p>
    <w:p w14:paraId="30A89260" w14:textId="77777777" w:rsidR="00141609" w:rsidRPr="00C76C4E" w:rsidRDefault="00141609" w:rsidP="00141609">
      <w:pPr>
        <w:spacing w:after="0" w:line="240" w:lineRule="auto"/>
        <w:jc w:val="both"/>
        <w:rPr>
          <w:rFonts w:ascii="CP" w:eastAsia="Times New Roman" w:hAnsi="CP" w:cs="Times New Roman"/>
          <w:sz w:val="20"/>
          <w:szCs w:val="20"/>
          <w:lang w:eastAsia="fr-FR"/>
        </w:rPr>
      </w:pPr>
      <w:r w:rsidRPr="00C76C4E">
        <w:rPr>
          <w:rFonts w:ascii="CP" w:eastAsia="Times New Roman" w:hAnsi="CP" w:cs="Times New Roman"/>
          <w:b/>
          <w:sz w:val="20"/>
          <w:szCs w:val="20"/>
          <w:u w:val="single"/>
          <w:lang w:eastAsia="fr-FR"/>
        </w:rPr>
        <w:t>Annotations ultérieures éventuelles portées par le Centre Pompidou en cours d’exécution du marché</w:t>
      </w:r>
    </w:p>
    <w:p w14:paraId="4E0448BD" w14:textId="77777777" w:rsidR="00141609" w:rsidRPr="00C76C4E" w:rsidRDefault="00141609" w:rsidP="00141609">
      <w:pPr>
        <w:spacing w:after="0" w:line="240" w:lineRule="auto"/>
        <w:jc w:val="both"/>
        <w:rPr>
          <w:rFonts w:ascii="CP" w:eastAsia="Times New Roman" w:hAnsi="CP" w:cs="Times New Roman"/>
          <w:i/>
          <w:sz w:val="20"/>
          <w:szCs w:val="20"/>
          <w:lang w:eastAsia="fr-FR"/>
        </w:rPr>
      </w:pPr>
      <w:r w:rsidRPr="00C76C4E">
        <w:rPr>
          <w:rFonts w:ascii="CP" w:eastAsia="Times New Roman" w:hAnsi="CP" w:cs="Times New Roman"/>
          <w:i/>
          <w:sz w:val="20"/>
          <w:szCs w:val="20"/>
          <w:lang w:eastAsia="fr-FR"/>
        </w:rPr>
        <w:t>Des annotations ultérieures seront portées en cours d’exécution du marché dans les cas d’évènements modifiant le droit au paiement du titulaire, notamment dans les cas suivants :</w:t>
      </w:r>
    </w:p>
    <w:p w14:paraId="156748AA" w14:textId="77777777" w:rsidR="00141609" w:rsidRPr="00C76C4E" w:rsidRDefault="00141609" w:rsidP="00141609">
      <w:pPr>
        <w:spacing w:after="0" w:line="240" w:lineRule="auto"/>
        <w:ind w:left="360"/>
        <w:jc w:val="both"/>
        <w:rPr>
          <w:rFonts w:ascii="CP" w:eastAsia="Times New Roman" w:hAnsi="CP" w:cs="Times New Roman"/>
          <w:i/>
          <w:sz w:val="20"/>
          <w:szCs w:val="20"/>
          <w:lang w:eastAsia="fr-FR"/>
        </w:rPr>
      </w:pPr>
      <w:r w:rsidRPr="00C76C4E">
        <w:rPr>
          <w:rFonts w:ascii="CP" w:eastAsia="Times New Roman" w:hAnsi="CP" w:cs="Times New Roman"/>
          <w:i/>
          <w:sz w:val="20"/>
          <w:szCs w:val="20"/>
          <w:lang w:eastAsia="fr-FR"/>
        </w:rPr>
        <w:t>- présentation d’un sous-traitant en cours d’exécution</w:t>
      </w:r>
    </w:p>
    <w:p w14:paraId="365B589B" w14:textId="77777777" w:rsidR="00141609" w:rsidRPr="00C76C4E" w:rsidRDefault="00141609" w:rsidP="00141609">
      <w:pPr>
        <w:spacing w:after="0" w:line="240" w:lineRule="auto"/>
        <w:ind w:left="360"/>
        <w:jc w:val="both"/>
        <w:rPr>
          <w:rFonts w:ascii="CP" w:eastAsia="Times New Roman" w:hAnsi="CP" w:cs="Times New Roman"/>
          <w:i/>
          <w:sz w:val="20"/>
          <w:szCs w:val="20"/>
          <w:lang w:eastAsia="fr-FR"/>
        </w:rPr>
      </w:pPr>
      <w:r w:rsidRPr="00C76C4E">
        <w:rPr>
          <w:rFonts w:ascii="CP" w:eastAsia="Times New Roman" w:hAnsi="CP" w:cs="Times New Roman"/>
          <w:i/>
          <w:sz w:val="20"/>
          <w:szCs w:val="20"/>
          <w:lang w:eastAsia="fr-FR"/>
        </w:rPr>
        <w:t xml:space="preserve">- avenant modifiant le montant du marché </w:t>
      </w:r>
    </w:p>
    <w:p w14:paraId="69630AA6" w14:textId="77777777" w:rsidR="00141609" w:rsidRPr="00C76C4E" w:rsidRDefault="00141609" w:rsidP="00141609">
      <w:pPr>
        <w:spacing w:after="0" w:line="240" w:lineRule="auto"/>
        <w:ind w:left="360"/>
        <w:jc w:val="both"/>
        <w:rPr>
          <w:rFonts w:ascii="CP" w:eastAsia="Times New Roman" w:hAnsi="CP" w:cs="Times New Roman"/>
          <w:i/>
          <w:sz w:val="20"/>
          <w:szCs w:val="20"/>
          <w:lang w:eastAsia="fr-FR"/>
        </w:rPr>
      </w:pPr>
      <w:r w:rsidRPr="00C76C4E">
        <w:rPr>
          <w:rFonts w:ascii="CP" w:eastAsia="Times New Roman" w:hAnsi="CP" w:cs="Times New Roman"/>
          <w:i/>
          <w:sz w:val="20"/>
          <w:szCs w:val="20"/>
          <w:lang w:eastAsia="fr-FR"/>
        </w:rPr>
        <w:t xml:space="preserve">- avenant de transfert du marché </w:t>
      </w:r>
    </w:p>
    <w:p w14:paraId="656ADEE5" w14:textId="700CF443" w:rsidR="00141609" w:rsidRPr="00C76C4E" w:rsidRDefault="00141609" w:rsidP="00646999">
      <w:pPr>
        <w:spacing w:after="0" w:line="240" w:lineRule="auto"/>
        <w:jc w:val="both"/>
        <w:rPr>
          <w:rFonts w:ascii="CP" w:hAnsi="CP"/>
        </w:rPr>
      </w:pPr>
      <w:r w:rsidRPr="00C76C4E">
        <w:rPr>
          <w:rFonts w:ascii="CP" w:eastAsia="Times New Roman" w:hAnsi="CP" w:cs="Times New Roman"/>
          <w:i/>
          <w:sz w:val="20"/>
          <w:szCs w:val="20"/>
          <w:lang w:eastAsia="fr-FR"/>
        </w:rPr>
        <w:t>Ces annotations ultérieures seront annexées au présent exemplaire unique</w:t>
      </w:r>
      <w:bookmarkEnd w:id="0"/>
    </w:p>
    <w:sectPr w:rsidR="00141609" w:rsidRPr="00C76C4E" w:rsidSect="00727173">
      <w:headerReference w:type="default" r:id="rId15"/>
      <w:footerReference w:type="default" r:id="rId16"/>
      <w:headerReference w:type="first" r:id="rId17"/>
      <w:footerReference w:type="first" r:id="rId18"/>
      <w:pgSz w:w="11906" w:h="16838"/>
      <w:pgMar w:top="1417" w:right="1417" w:bottom="993" w:left="1417" w:header="708" w:footer="35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A83C6A" w16cex:dateUtc="2026-02-11T12:53:35.975Z"/>
  <w16cex:commentExtensible w16cex:durableId="0474F256" w16cex:dateUtc="2026-02-11T12:54:37.986Z"/>
  <w16cex:commentExtensible w16cex:durableId="73ADF918" w16cex:dateUtc="2026-02-11T12:55:27.974Z"/>
  <w16cex:commentExtensible w16cex:durableId="794B0C3B" w16cex:dateUtc="2026-02-11T12:55:58.333Z"/>
  <w16cex:commentExtensible w16cex:durableId="7DA2367C" w16cex:dateUtc="2026-02-11T13:01:50.994Z">
    <w16cex:extLst>
      <w16:ext w16:uri="{CE6994B0-6A32-4C9F-8C6B-6E91EDA988CE}">
        <cr:reactions xmlns:cr="http://schemas.microsoft.com/office/comments/2020/reactions">
          <cr:reaction reactionType="1">
            <cr:reactionInfo dateUtc="2026-02-11T14:40:32.359Z">
              <cr:user userId="S::jonas.donischal@centrepompidou.fr::6a255a2b-ef21-42e4-b874-7556e434a765" userProvider="AD" userName="DONISCHAL Jonas"/>
            </cr:reactionInfo>
          </cr:reaction>
        </cr:reactions>
      </w16:ext>
    </w16cex:extLst>
  </w16cex:commentExtensible>
  <w16cex:commentExtensible w16cex:durableId="32930603" w16cex:dateUtc="2026-02-11T16:02:43.261Z"/>
  <w16cex:commentExtensible w16cex:durableId="7C3C671E" w16cex:dateUtc="2026-02-11T16:14:41.78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76DCB" w14:textId="77777777" w:rsidR="00C76C4E" w:rsidRDefault="00C76C4E" w:rsidP="00141609">
      <w:pPr>
        <w:spacing w:after="0" w:line="240" w:lineRule="auto"/>
      </w:pPr>
      <w:r>
        <w:separator/>
      </w:r>
    </w:p>
  </w:endnote>
  <w:endnote w:type="continuationSeparator" w:id="0">
    <w:p w14:paraId="24DBCD0E" w14:textId="77777777" w:rsidR="00C76C4E" w:rsidRDefault="00C76C4E" w:rsidP="00141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Univers Condensed Light">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8508649"/>
      <w:docPartObj>
        <w:docPartGallery w:val="Page Numbers (Bottom of Page)"/>
        <w:docPartUnique/>
      </w:docPartObj>
    </w:sdtPr>
    <w:sdtEndPr>
      <w:rPr>
        <w:rFonts w:ascii="CGP" w:hAnsi="CGP"/>
        <w:sz w:val="16"/>
        <w:szCs w:val="16"/>
      </w:rPr>
    </w:sdtEndPr>
    <w:sdtContent>
      <w:p w14:paraId="3721C8B6" w14:textId="38E71123" w:rsidR="00C76C4E" w:rsidRPr="007E07E3" w:rsidRDefault="00C76C4E" w:rsidP="00141609">
        <w:pPr>
          <w:pStyle w:val="Pieddepage"/>
          <w:jc w:val="right"/>
          <w:rPr>
            <w:rFonts w:ascii="CGP" w:hAnsi="CGP"/>
            <w:sz w:val="16"/>
          </w:rPr>
        </w:pPr>
        <w:r w:rsidRPr="008B28C0">
          <w:rPr>
            <w:rFonts w:ascii="CGP" w:hAnsi="CGP"/>
            <w:sz w:val="16"/>
          </w:rPr>
          <w:t xml:space="preserve">Page </w:t>
        </w:r>
        <w:r w:rsidRPr="008B28C0">
          <w:rPr>
            <w:rFonts w:ascii="CGP" w:hAnsi="CGP"/>
            <w:sz w:val="16"/>
          </w:rPr>
          <w:fldChar w:fldCharType="begin"/>
        </w:r>
        <w:r w:rsidRPr="008B28C0">
          <w:rPr>
            <w:rFonts w:ascii="CGP" w:hAnsi="CGP"/>
            <w:sz w:val="16"/>
          </w:rPr>
          <w:instrText>PAGE   \* MERGEFORMAT</w:instrText>
        </w:r>
        <w:r w:rsidRPr="008B28C0">
          <w:rPr>
            <w:rFonts w:ascii="CGP" w:hAnsi="CGP"/>
            <w:sz w:val="16"/>
          </w:rPr>
          <w:fldChar w:fldCharType="separate"/>
        </w:r>
        <w:r w:rsidRPr="008B28C0">
          <w:rPr>
            <w:rFonts w:ascii="CGP" w:hAnsi="CGP"/>
            <w:sz w:val="16"/>
          </w:rPr>
          <w:t>2</w:t>
        </w:r>
        <w:r w:rsidRPr="008B28C0">
          <w:rPr>
            <w:rFonts w:ascii="CGP" w:hAnsi="CGP"/>
            <w:sz w:val="16"/>
          </w:rPr>
          <w:fldChar w:fldCharType="end"/>
        </w:r>
        <w:r w:rsidRPr="008B28C0">
          <w:rPr>
            <w:rFonts w:ascii="CGP" w:hAnsi="CGP"/>
            <w:sz w:val="16"/>
          </w:rPr>
          <w:t xml:space="preserve"> sur </w:t>
        </w:r>
        <w:r>
          <w:rPr>
            <w:rFonts w:ascii="CGP" w:hAnsi="CGP"/>
            <w:sz w:val="16"/>
          </w:rPr>
          <w:t>3</w:t>
        </w:r>
        <w:r w:rsidR="00646999">
          <w:rPr>
            <w:rFonts w:ascii="CGP" w:hAnsi="CGP"/>
            <w:sz w:val="16"/>
          </w:rPr>
          <w:t>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3020"/>
      <w:gridCol w:w="3020"/>
      <w:gridCol w:w="3020"/>
    </w:tblGrid>
    <w:tr w:rsidR="00C76C4E" w14:paraId="1D97BEC1" w14:textId="77777777" w:rsidTr="5E49EA80">
      <w:trPr>
        <w:trHeight w:val="300"/>
      </w:trPr>
      <w:tc>
        <w:tcPr>
          <w:tcW w:w="3020" w:type="dxa"/>
        </w:tcPr>
        <w:p w14:paraId="7071164A" w14:textId="1960228D" w:rsidR="00C76C4E" w:rsidRDefault="00C76C4E" w:rsidP="5E49EA80">
          <w:pPr>
            <w:pStyle w:val="En-tte"/>
            <w:ind w:left="-115"/>
          </w:pPr>
        </w:p>
      </w:tc>
      <w:tc>
        <w:tcPr>
          <w:tcW w:w="3020" w:type="dxa"/>
        </w:tcPr>
        <w:p w14:paraId="5F7BD043" w14:textId="5202F064" w:rsidR="00C76C4E" w:rsidRDefault="00C76C4E" w:rsidP="5E49EA80">
          <w:pPr>
            <w:pStyle w:val="En-tte"/>
            <w:jc w:val="center"/>
          </w:pPr>
        </w:p>
      </w:tc>
      <w:tc>
        <w:tcPr>
          <w:tcW w:w="3020" w:type="dxa"/>
        </w:tcPr>
        <w:p w14:paraId="012CB712" w14:textId="45912B1F" w:rsidR="00C76C4E" w:rsidRDefault="00C76C4E" w:rsidP="5E49EA80">
          <w:pPr>
            <w:pStyle w:val="En-tte"/>
            <w:ind w:right="-115"/>
            <w:jc w:val="right"/>
          </w:pPr>
        </w:p>
      </w:tc>
    </w:tr>
  </w:tbl>
  <w:p w14:paraId="057D63EE" w14:textId="1E28FE38" w:rsidR="00C76C4E" w:rsidRDefault="00C76C4E" w:rsidP="5E49EA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7CF0B" w14:textId="77777777" w:rsidR="00C76C4E" w:rsidRDefault="00C76C4E" w:rsidP="00141609">
      <w:pPr>
        <w:spacing w:after="0" w:line="240" w:lineRule="auto"/>
      </w:pPr>
      <w:r>
        <w:separator/>
      </w:r>
    </w:p>
  </w:footnote>
  <w:footnote w:type="continuationSeparator" w:id="0">
    <w:p w14:paraId="198E9B89" w14:textId="77777777" w:rsidR="00C76C4E" w:rsidRDefault="00C76C4E" w:rsidP="00141609">
      <w:pPr>
        <w:spacing w:after="0" w:line="240" w:lineRule="auto"/>
      </w:pPr>
      <w:r>
        <w:continuationSeparator/>
      </w:r>
    </w:p>
  </w:footnote>
  <w:footnote w:id="1">
    <w:p w14:paraId="0EF195A3"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Conformément à la loi informatique et liberté du 6 janvier 1978, vous disposez d’un droit d’accès aux informations vous concernant, ainsi qu’un droit de modification, de rectification et de suspension. </w:t>
      </w:r>
    </w:p>
  </w:footnote>
  <w:footnote w:id="2">
    <w:p w14:paraId="650650E6"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3">
    <w:p w14:paraId="3E5A7AB8"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4">
    <w:p w14:paraId="3022C5A7"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Les entreprises étrangères indiquent, s’il en existe un, leur numéro d’inscription dans le registre public concerné.</w:t>
      </w:r>
    </w:p>
  </w:footnote>
  <w:footnote w:id="5">
    <w:p w14:paraId="41056538"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Préciser le nom de la personne physique signataire du présent acte d’engagement.</w:t>
      </w:r>
    </w:p>
  </w:footnote>
  <w:footnote w:id="6">
    <w:p w14:paraId="0708EF1D"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7">
    <w:p w14:paraId="7CC9CFDF" w14:textId="77777777" w:rsidR="00C76C4E" w:rsidRDefault="00C76C4E"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w:t>
      </w:r>
      <w:r w:rsidRPr="00F2208F">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8">
    <w:p w14:paraId="6538A1E2" w14:textId="77777777" w:rsidR="00C76C4E" w:rsidRDefault="00C76C4E"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Ce numéro doit comporter le même numéro SIREN que celui du siège social indiqué ci-dessus.</w:t>
      </w:r>
    </w:p>
  </w:footnote>
  <w:footnote w:id="9">
    <w:p w14:paraId="48A74F51" w14:textId="77777777" w:rsidR="00C76C4E" w:rsidRDefault="00C76C4E"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Le candidat doit cocher la situation concernée.</w:t>
      </w:r>
    </w:p>
  </w:footnote>
  <w:footnote w:id="10">
    <w:p w14:paraId="559AA5B3" w14:textId="77777777" w:rsidR="00C76C4E" w:rsidRDefault="00C76C4E"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Cocher la situation concernée.</w:t>
      </w:r>
    </w:p>
  </w:footnote>
  <w:footnote w:id="11">
    <w:p w14:paraId="28D3A49D" w14:textId="77777777" w:rsidR="00C76C4E" w:rsidRDefault="00C76C4E"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Les entreprises étrangères indiquent, s’il en existe un, leur numéro d’inscription dans le registre public concerné.</w:t>
      </w:r>
    </w:p>
  </w:footnote>
  <w:footnote w:id="12">
    <w:p w14:paraId="5A5ED3AE" w14:textId="77777777" w:rsidR="00C76C4E" w:rsidRDefault="00C76C4E"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Préciser le nom de la personne physique signataire du présent acte d’engagement.</w:t>
      </w:r>
    </w:p>
  </w:footnote>
  <w:footnote w:id="13">
    <w:p w14:paraId="02EBA058" w14:textId="77777777" w:rsidR="00C76C4E" w:rsidRDefault="00C76C4E"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4">
    <w:p w14:paraId="2472F330" w14:textId="77777777" w:rsidR="00C76C4E" w:rsidRDefault="00C76C4E"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w:t>
      </w:r>
      <w:r w:rsidRPr="00B93D45">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5">
    <w:p w14:paraId="68E83A26" w14:textId="77777777" w:rsidR="00C76C4E" w:rsidRDefault="00C76C4E"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Ce numéro doit comporter le même numéro SIREN que celui du siège social indiqué ci-dessus.</w:t>
      </w:r>
    </w:p>
  </w:footnote>
  <w:footnote w:id="16">
    <w:p w14:paraId="300BC01D" w14:textId="77777777" w:rsidR="00C76C4E" w:rsidRDefault="00C76C4E"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Cocher la situation concernée.</w:t>
      </w:r>
    </w:p>
  </w:footnote>
  <w:footnote w:id="17">
    <w:p w14:paraId="4DD5D91F" w14:textId="77777777" w:rsidR="00C76C4E" w:rsidRDefault="00C76C4E"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En cas de groupement composé de plus de deux cotraitants, l’identification exacte des autres cotraitants doit être annexée au présent acte d’engagement.</w:t>
      </w:r>
    </w:p>
  </w:footnote>
  <w:footnote w:id="18">
    <w:p w14:paraId="1FF76A22"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19">
    <w:p w14:paraId="71AF5518"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Les entreprises étrangères indiquent, s’il en existe un, leur numéro d’inscription dans le registre public concerné.</w:t>
      </w:r>
    </w:p>
  </w:footnote>
  <w:footnote w:id="20">
    <w:p w14:paraId="6E606324"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Préciser le nom de la personne physique signataire du présent acte d’engagement.</w:t>
      </w:r>
    </w:p>
  </w:footnote>
  <w:footnote w:id="21">
    <w:p w14:paraId="02C84BCD" w14:textId="77777777" w:rsidR="00C76C4E" w:rsidRDefault="00C76C4E"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2">
    <w:p w14:paraId="5910A45A" w14:textId="77777777" w:rsidR="00C76C4E" w:rsidRDefault="00C76C4E" w:rsidP="00141609">
      <w:pPr>
        <w:pStyle w:val="Notedebasdepage"/>
        <w:ind w:left="180" w:hanging="180"/>
        <w:jc w:val="both"/>
      </w:pPr>
      <w:r w:rsidRPr="00472F5C">
        <w:rPr>
          <w:rStyle w:val="Appelnotedebasdep"/>
          <w:rFonts w:ascii="CGP" w:hAnsi="CGP"/>
          <w:sz w:val="16"/>
          <w:szCs w:val="16"/>
        </w:rPr>
        <w:footnoteRef/>
      </w:r>
      <w:r w:rsidRPr="00472F5C">
        <w:rPr>
          <w:rFonts w:ascii="CGP" w:hAnsi="CGP"/>
          <w:sz w:val="16"/>
          <w:szCs w:val="16"/>
        </w:rPr>
        <w:t xml:space="preserve"> </w:t>
      </w:r>
      <w:r w:rsidRPr="00472F5C">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3">
    <w:p w14:paraId="6E7E0954" w14:textId="77777777" w:rsidR="00C76C4E" w:rsidRDefault="00C76C4E" w:rsidP="00141609">
      <w:pPr>
        <w:pStyle w:val="Notedebasdepage"/>
        <w:ind w:left="180" w:hanging="180"/>
        <w:jc w:val="both"/>
      </w:pPr>
      <w:r w:rsidRPr="00472F5C">
        <w:rPr>
          <w:rStyle w:val="Appelnotedebasdep"/>
          <w:rFonts w:ascii="CGP" w:hAnsi="CGP"/>
          <w:sz w:val="16"/>
          <w:szCs w:val="16"/>
        </w:rPr>
        <w:footnoteRef/>
      </w:r>
      <w:r w:rsidRPr="00472F5C">
        <w:rPr>
          <w:rFonts w:ascii="CGP" w:hAnsi="CGP"/>
          <w:sz w:val="16"/>
          <w:szCs w:val="16"/>
        </w:rPr>
        <w:t xml:space="preserve"> Ce numéro doit comporter le même numéro SIREN que celui du siège social indiqué ci-dessus.</w:t>
      </w:r>
    </w:p>
  </w:footnote>
  <w:footnote w:id="24">
    <w:p w14:paraId="7438DD4A" w14:textId="77777777" w:rsidR="00C76C4E" w:rsidRDefault="00C76C4E" w:rsidP="00141609">
      <w:pPr>
        <w:pStyle w:val="Notedebasdepage"/>
      </w:pPr>
      <w:r w:rsidRPr="00981675">
        <w:rPr>
          <w:rStyle w:val="Appelnotedebasdep"/>
          <w:rFonts w:ascii="CGP" w:hAnsi="CGP"/>
          <w:sz w:val="16"/>
          <w:szCs w:val="16"/>
        </w:rPr>
        <w:footnoteRef/>
      </w:r>
      <w:r w:rsidRPr="00981675">
        <w:rPr>
          <w:rFonts w:ascii="CGP" w:hAnsi="CGP"/>
          <w:sz w:val="16"/>
          <w:szCs w:val="16"/>
        </w:rPr>
        <w:t xml:space="preserve"> Cocher la case concernée.</w:t>
      </w:r>
    </w:p>
  </w:footnote>
  <w:footnote w:id="25">
    <w:p w14:paraId="448E50CD" w14:textId="77777777" w:rsidR="00C76C4E" w:rsidRDefault="00C76C4E" w:rsidP="00141609">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En cas d’offre présentée par un groupement d’entreprises, chaque cotraitant doit remettre l’attestation sur l’honneur correspondante en annexe au présent acte d'engagement.</w:t>
      </w:r>
    </w:p>
  </w:footnote>
  <w:footnote w:id="26">
    <w:p w14:paraId="22BE9820" w14:textId="77777777" w:rsidR="00C76C4E" w:rsidRDefault="00C76C4E" w:rsidP="00141609">
      <w:pPr>
        <w:pStyle w:val="Notedebasdepage"/>
      </w:pPr>
      <w:r>
        <w:rPr>
          <w:rStyle w:val="Appelnotedebasdep"/>
          <w:sz w:val="16"/>
          <w:szCs w:val="16"/>
        </w:rPr>
        <w:footnoteRef/>
      </w:r>
      <w:r>
        <w:t xml:space="preserve"> Cocher la case concernée</w:t>
      </w:r>
    </w:p>
  </w:footnote>
  <w:footnote w:id="27">
    <w:p w14:paraId="04DEBA54" w14:textId="77777777" w:rsidR="00C76C4E" w:rsidRDefault="00C76C4E" w:rsidP="00141609">
      <w:pPr>
        <w:pStyle w:val="Notedebasdepage"/>
      </w:pPr>
      <w:r>
        <w:rPr>
          <w:rStyle w:val="Appelnotedebasdep"/>
          <w:sz w:val="16"/>
          <w:szCs w:val="16"/>
        </w:rPr>
        <w:footnoteRef/>
      </w:r>
      <w:r>
        <w:t xml:space="preserve"> Cocher la case concernée</w:t>
      </w:r>
    </w:p>
  </w:footnote>
  <w:footnote w:id="28">
    <w:p w14:paraId="6F9ECC8E" w14:textId="77777777" w:rsidR="00C76C4E" w:rsidRDefault="00C76C4E" w:rsidP="00141609">
      <w:pPr>
        <w:pStyle w:val="Notedebasdepage"/>
      </w:pPr>
      <w:r w:rsidRPr="002A121B">
        <w:rPr>
          <w:rStyle w:val="Appelnotedebasdep"/>
          <w:rFonts w:ascii="CGP" w:hAnsi="CGP"/>
          <w:sz w:val="16"/>
          <w:szCs w:val="16"/>
        </w:rPr>
        <w:footnoteRef/>
      </w:r>
      <w:r w:rsidRPr="002A121B">
        <w:rPr>
          <w:rFonts w:ascii="CGP" w:hAnsi="CGP"/>
          <w:sz w:val="16"/>
          <w:szCs w:val="16"/>
        </w:rPr>
        <w:t xml:space="preserve"> À remplir par le pouvoir adjudicateur sur l</w:t>
      </w:r>
      <w:r>
        <w:rPr>
          <w:rFonts w:ascii="CGP" w:hAnsi="CGP"/>
          <w:sz w:val="16"/>
          <w:szCs w:val="16"/>
        </w:rPr>
        <w:t>a</w:t>
      </w:r>
      <w:r w:rsidRPr="002A121B">
        <w:rPr>
          <w:rFonts w:ascii="CGP" w:hAnsi="CGP"/>
          <w:sz w:val="16"/>
          <w:szCs w:val="16"/>
        </w:rPr>
        <w:t xml:space="preserve"> photocopie de l’acte d’engagement délivré au titulaire en exemplaire unique.  </w:t>
      </w:r>
    </w:p>
  </w:footnote>
  <w:footnote w:id="29">
    <w:p w14:paraId="3A1A4B96" w14:textId="77777777" w:rsidR="00C76C4E" w:rsidRDefault="00C76C4E" w:rsidP="00141609">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 w:id="30">
    <w:p w14:paraId="1DD297D4" w14:textId="77777777" w:rsidR="00C76C4E" w:rsidRDefault="00C76C4E" w:rsidP="00141609">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6CDBC" w14:textId="4CA65602" w:rsidR="00C76C4E" w:rsidRPr="00C76C4E" w:rsidRDefault="00C76C4E" w:rsidP="5E49EA80">
    <w:pPr>
      <w:pStyle w:val="En-tte"/>
      <w:jc w:val="center"/>
      <w:rPr>
        <w:rFonts w:ascii="CP" w:hAnsi="CP"/>
        <w:sz w:val="20"/>
        <w:szCs w:val="16"/>
      </w:rPr>
    </w:pPr>
    <w:r w:rsidRPr="00C76C4E">
      <w:rPr>
        <w:rFonts w:ascii="CP" w:hAnsi="CP"/>
        <w:sz w:val="20"/>
        <w:szCs w:val="16"/>
      </w:rPr>
      <w:t>26-CP09-008-AC – AE-CCP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67232" w14:textId="77777777" w:rsidR="00C76C4E" w:rsidRPr="00881464" w:rsidRDefault="00C76C4E" w:rsidP="00141609">
    <w:pPr>
      <w:pStyle w:val="En-tte"/>
      <w:jc w:val="center"/>
    </w:pPr>
    <w:r w:rsidRPr="00881464">
      <w:rPr>
        <w:highlight w:val="yellow"/>
      </w:rPr>
      <w:t>num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794398"/>
    <w:multiLevelType w:val="hybridMultilevel"/>
    <w:tmpl w:val="DA3E3904"/>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cs="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cs="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cs="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 w15:restartNumberingAfterBreak="0">
    <w:nsid w:val="0640064A"/>
    <w:multiLevelType w:val="hybridMultilevel"/>
    <w:tmpl w:val="569618F8"/>
    <w:lvl w:ilvl="0" w:tplc="326A9DC8">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0648E9"/>
    <w:multiLevelType w:val="multilevel"/>
    <w:tmpl w:val="BB16D1B2"/>
    <w:lvl w:ilvl="0">
      <w:start w:val="1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AD5409"/>
    <w:multiLevelType w:val="hybridMultilevel"/>
    <w:tmpl w:val="87F672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8"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9" w15:restartNumberingAfterBreak="0">
    <w:nsid w:val="19575567"/>
    <w:multiLevelType w:val="hybridMultilevel"/>
    <w:tmpl w:val="CAB4D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B63C70"/>
    <w:multiLevelType w:val="hybridMultilevel"/>
    <w:tmpl w:val="E468F6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B1298EB"/>
    <w:multiLevelType w:val="hybridMultilevel"/>
    <w:tmpl w:val="6602B994"/>
    <w:lvl w:ilvl="0" w:tplc="1894649E">
      <w:start w:val="1"/>
      <w:numFmt w:val="bullet"/>
      <w:lvlText w:val=""/>
      <w:lvlJc w:val="left"/>
      <w:pPr>
        <w:ind w:left="720" w:hanging="360"/>
      </w:pPr>
      <w:rPr>
        <w:rFonts w:ascii="Wingdings" w:hAnsi="Wingdings" w:hint="default"/>
      </w:rPr>
    </w:lvl>
    <w:lvl w:ilvl="1" w:tplc="717C056A">
      <w:start w:val="1"/>
      <w:numFmt w:val="bullet"/>
      <w:lvlText w:val="o"/>
      <w:lvlJc w:val="left"/>
      <w:pPr>
        <w:ind w:left="1440" w:hanging="360"/>
      </w:pPr>
      <w:rPr>
        <w:rFonts w:ascii="Courier New" w:hAnsi="Courier New" w:hint="default"/>
      </w:rPr>
    </w:lvl>
    <w:lvl w:ilvl="2" w:tplc="1A1E5564">
      <w:start w:val="1"/>
      <w:numFmt w:val="bullet"/>
      <w:lvlText w:val=""/>
      <w:lvlJc w:val="left"/>
      <w:pPr>
        <w:ind w:left="2160" w:hanging="360"/>
      </w:pPr>
      <w:rPr>
        <w:rFonts w:ascii="Wingdings" w:hAnsi="Wingdings" w:hint="default"/>
      </w:rPr>
    </w:lvl>
    <w:lvl w:ilvl="3" w:tplc="5F52657C">
      <w:start w:val="1"/>
      <w:numFmt w:val="bullet"/>
      <w:lvlText w:val=""/>
      <w:lvlJc w:val="left"/>
      <w:pPr>
        <w:ind w:left="2880" w:hanging="360"/>
      </w:pPr>
      <w:rPr>
        <w:rFonts w:ascii="Symbol" w:hAnsi="Symbol" w:hint="default"/>
      </w:rPr>
    </w:lvl>
    <w:lvl w:ilvl="4" w:tplc="D982FA7C">
      <w:start w:val="1"/>
      <w:numFmt w:val="bullet"/>
      <w:lvlText w:val="o"/>
      <w:lvlJc w:val="left"/>
      <w:pPr>
        <w:ind w:left="3600" w:hanging="360"/>
      </w:pPr>
      <w:rPr>
        <w:rFonts w:ascii="Courier New" w:hAnsi="Courier New" w:hint="default"/>
      </w:rPr>
    </w:lvl>
    <w:lvl w:ilvl="5" w:tplc="26B8CF26">
      <w:start w:val="1"/>
      <w:numFmt w:val="bullet"/>
      <w:lvlText w:val=""/>
      <w:lvlJc w:val="left"/>
      <w:pPr>
        <w:ind w:left="4320" w:hanging="360"/>
      </w:pPr>
      <w:rPr>
        <w:rFonts w:ascii="Wingdings" w:hAnsi="Wingdings" w:hint="default"/>
      </w:rPr>
    </w:lvl>
    <w:lvl w:ilvl="6" w:tplc="7E6C7CF2">
      <w:start w:val="1"/>
      <w:numFmt w:val="bullet"/>
      <w:lvlText w:val=""/>
      <w:lvlJc w:val="left"/>
      <w:pPr>
        <w:ind w:left="5040" w:hanging="360"/>
      </w:pPr>
      <w:rPr>
        <w:rFonts w:ascii="Symbol" w:hAnsi="Symbol" w:hint="default"/>
      </w:rPr>
    </w:lvl>
    <w:lvl w:ilvl="7" w:tplc="E00CB61C">
      <w:start w:val="1"/>
      <w:numFmt w:val="bullet"/>
      <w:lvlText w:val="o"/>
      <w:lvlJc w:val="left"/>
      <w:pPr>
        <w:ind w:left="5760" w:hanging="360"/>
      </w:pPr>
      <w:rPr>
        <w:rFonts w:ascii="Courier New" w:hAnsi="Courier New" w:hint="default"/>
      </w:rPr>
    </w:lvl>
    <w:lvl w:ilvl="8" w:tplc="E5185F94">
      <w:start w:val="1"/>
      <w:numFmt w:val="bullet"/>
      <w:lvlText w:val=""/>
      <w:lvlJc w:val="left"/>
      <w:pPr>
        <w:ind w:left="6480" w:hanging="360"/>
      </w:pPr>
      <w:rPr>
        <w:rFonts w:ascii="Wingdings" w:hAnsi="Wingdings" w:hint="default"/>
      </w:rPr>
    </w:lvl>
  </w:abstractNum>
  <w:abstractNum w:abstractNumId="13" w15:restartNumberingAfterBreak="0">
    <w:nsid w:val="32FC39D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4B6F1B21"/>
    <w:multiLevelType w:val="hybridMultilevel"/>
    <w:tmpl w:val="DBC228E0"/>
    <w:lvl w:ilvl="0" w:tplc="040C000D">
      <w:start w:val="1"/>
      <w:numFmt w:val="bullet"/>
      <w:lvlText w:val=""/>
      <w:lvlJc w:val="left"/>
      <w:pPr>
        <w:tabs>
          <w:tab w:val="num" w:pos="1776"/>
        </w:tabs>
        <w:ind w:left="1776" w:hanging="360"/>
      </w:pPr>
      <w:rPr>
        <w:rFonts w:ascii="Wingdings" w:hAnsi="Wingdings"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510C779F"/>
    <w:multiLevelType w:val="hybridMultilevel"/>
    <w:tmpl w:val="DDEA0E3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1185D83"/>
    <w:multiLevelType w:val="hybridMultilevel"/>
    <w:tmpl w:val="AFF4CF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D27065"/>
    <w:multiLevelType w:val="hybridMultilevel"/>
    <w:tmpl w:val="4C98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960FAE"/>
    <w:multiLevelType w:val="multilevel"/>
    <w:tmpl w:val="90209A60"/>
    <w:lvl w:ilvl="0">
      <w:start w:val="20"/>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DBEE14D"/>
    <w:multiLevelType w:val="hybridMultilevel"/>
    <w:tmpl w:val="F5566A54"/>
    <w:lvl w:ilvl="0" w:tplc="8D4046B4">
      <w:start w:val="1"/>
      <w:numFmt w:val="bullet"/>
      <w:lvlText w:val=""/>
      <w:lvlJc w:val="left"/>
      <w:pPr>
        <w:ind w:left="720" w:hanging="360"/>
      </w:pPr>
      <w:rPr>
        <w:rFonts w:ascii="Wingdings" w:hAnsi="Wingdings" w:hint="default"/>
      </w:rPr>
    </w:lvl>
    <w:lvl w:ilvl="1" w:tplc="B92A0A20">
      <w:start w:val="1"/>
      <w:numFmt w:val="bullet"/>
      <w:lvlText w:val="o"/>
      <w:lvlJc w:val="left"/>
      <w:pPr>
        <w:ind w:left="1440" w:hanging="360"/>
      </w:pPr>
      <w:rPr>
        <w:rFonts w:ascii="Courier New" w:hAnsi="Courier New" w:hint="default"/>
      </w:rPr>
    </w:lvl>
    <w:lvl w:ilvl="2" w:tplc="CA500816">
      <w:start w:val="1"/>
      <w:numFmt w:val="bullet"/>
      <w:lvlText w:val=""/>
      <w:lvlJc w:val="left"/>
      <w:pPr>
        <w:ind w:left="2160" w:hanging="360"/>
      </w:pPr>
      <w:rPr>
        <w:rFonts w:ascii="Wingdings" w:hAnsi="Wingdings" w:hint="default"/>
      </w:rPr>
    </w:lvl>
    <w:lvl w:ilvl="3" w:tplc="83EC8BEE">
      <w:start w:val="1"/>
      <w:numFmt w:val="bullet"/>
      <w:lvlText w:val=""/>
      <w:lvlJc w:val="left"/>
      <w:pPr>
        <w:ind w:left="2880" w:hanging="360"/>
      </w:pPr>
      <w:rPr>
        <w:rFonts w:ascii="Symbol" w:hAnsi="Symbol" w:hint="default"/>
      </w:rPr>
    </w:lvl>
    <w:lvl w:ilvl="4" w:tplc="AF32BC60">
      <w:start w:val="1"/>
      <w:numFmt w:val="bullet"/>
      <w:lvlText w:val="o"/>
      <w:lvlJc w:val="left"/>
      <w:pPr>
        <w:ind w:left="3600" w:hanging="360"/>
      </w:pPr>
      <w:rPr>
        <w:rFonts w:ascii="Courier New" w:hAnsi="Courier New" w:hint="default"/>
      </w:rPr>
    </w:lvl>
    <w:lvl w:ilvl="5" w:tplc="5100D40A">
      <w:start w:val="1"/>
      <w:numFmt w:val="bullet"/>
      <w:lvlText w:val=""/>
      <w:lvlJc w:val="left"/>
      <w:pPr>
        <w:ind w:left="4320" w:hanging="360"/>
      </w:pPr>
      <w:rPr>
        <w:rFonts w:ascii="Wingdings" w:hAnsi="Wingdings" w:hint="default"/>
      </w:rPr>
    </w:lvl>
    <w:lvl w:ilvl="6" w:tplc="2708B244">
      <w:start w:val="1"/>
      <w:numFmt w:val="bullet"/>
      <w:lvlText w:val=""/>
      <w:lvlJc w:val="left"/>
      <w:pPr>
        <w:ind w:left="5040" w:hanging="360"/>
      </w:pPr>
      <w:rPr>
        <w:rFonts w:ascii="Symbol" w:hAnsi="Symbol" w:hint="default"/>
      </w:rPr>
    </w:lvl>
    <w:lvl w:ilvl="7" w:tplc="7148700A">
      <w:start w:val="1"/>
      <w:numFmt w:val="bullet"/>
      <w:lvlText w:val="o"/>
      <w:lvlJc w:val="left"/>
      <w:pPr>
        <w:ind w:left="5760" w:hanging="360"/>
      </w:pPr>
      <w:rPr>
        <w:rFonts w:ascii="Courier New" w:hAnsi="Courier New" w:hint="default"/>
      </w:rPr>
    </w:lvl>
    <w:lvl w:ilvl="8" w:tplc="A4FCE082">
      <w:start w:val="1"/>
      <w:numFmt w:val="bullet"/>
      <w:lvlText w:val=""/>
      <w:lvlJc w:val="left"/>
      <w:pPr>
        <w:ind w:left="6480" w:hanging="360"/>
      </w:pPr>
      <w:rPr>
        <w:rFonts w:ascii="Wingdings" w:hAnsi="Wingdings" w:hint="default"/>
      </w:rPr>
    </w:lvl>
  </w:abstractNum>
  <w:abstractNum w:abstractNumId="21"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38477E6"/>
    <w:multiLevelType w:val="hybridMultilevel"/>
    <w:tmpl w:val="99C6A76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24" w15:restartNumberingAfterBreak="0">
    <w:nsid w:val="67154E42"/>
    <w:multiLevelType w:val="hybridMultilevel"/>
    <w:tmpl w:val="FAC4B6D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CAF4602"/>
    <w:multiLevelType w:val="hybridMultilevel"/>
    <w:tmpl w:val="FF12F2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421B15"/>
    <w:multiLevelType w:val="hybridMultilevel"/>
    <w:tmpl w:val="E0907CE8"/>
    <w:lvl w:ilvl="0" w:tplc="F6026B68">
      <w:start w:val="1"/>
      <w:numFmt w:val="lowerLetter"/>
      <w:lvlText w:val="%1)"/>
      <w:lvlJc w:val="left"/>
      <w:pPr>
        <w:ind w:left="405"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28"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0"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31"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12"/>
  </w:num>
  <w:num w:numId="2">
    <w:abstractNumId w:val="20"/>
  </w:num>
  <w:num w:numId="3">
    <w:abstractNumId w:val="28"/>
  </w:num>
  <w:num w:numId="4">
    <w:abstractNumId w:val="22"/>
  </w:num>
  <w:num w:numId="5">
    <w:abstractNumId w:val="30"/>
  </w:num>
  <w:num w:numId="6">
    <w:abstractNumId w:val="8"/>
  </w:num>
  <w:num w:numId="7">
    <w:abstractNumId w:val="0"/>
    <w:lvlOverride w:ilvl="0">
      <w:lvl w:ilvl="0">
        <w:numFmt w:val="bullet"/>
        <w:lvlText w:val="-"/>
        <w:legacy w:legacy="1" w:legacySpace="0" w:legacyIndent="360"/>
        <w:lvlJc w:val="left"/>
        <w:pPr>
          <w:ind w:left="360" w:hanging="360"/>
        </w:pPr>
      </w:lvl>
    </w:lvlOverride>
  </w:num>
  <w:num w:numId="8">
    <w:abstractNumId w:val="21"/>
  </w:num>
  <w:num w:numId="9">
    <w:abstractNumId w:val="9"/>
  </w:num>
  <w:num w:numId="10">
    <w:abstractNumId w:val="17"/>
  </w:num>
  <w:num w:numId="11">
    <w:abstractNumId w:val="5"/>
  </w:num>
  <w:num w:numId="12">
    <w:abstractNumId w:val="25"/>
  </w:num>
  <w:num w:numId="13">
    <w:abstractNumId w:val="15"/>
  </w:num>
  <w:num w:numId="14">
    <w:abstractNumId w:val="1"/>
  </w:num>
  <w:num w:numId="15">
    <w:abstractNumId w:val="24"/>
  </w:num>
  <w:num w:numId="16">
    <w:abstractNumId w:val="14"/>
  </w:num>
  <w:num w:numId="17">
    <w:abstractNumId w:val="23"/>
  </w:num>
  <w:num w:numId="18">
    <w:abstractNumId w:val="11"/>
  </w:num>
  <w:num w:numId="19">
    <w:abstractNumId w:val="31"/>
  </w:num>
  <w:num w:numId="20">
    <w:abstractNumId w:val="2"/>
  </w:num>
  <w:num w:numId="21">
    <w:abstractNumId w:val="0"/>
    <w:lvlOverride w:ilvl="0">
      <w:lvl w:ilvl="0">
        <w:start w:val="1"/>
        <w:numFmt w:val="bullet"/>
        <w:lvlText w:val=""/>
        <w:legacy w:legacy="1" w:legacySpace="0" w:legacyIndent="360"/>
        <w:lvlJc w:val="left"/>
        <w:pPr>
          <w:ind w:left="360" w:hanging="360"/>
        </w:pPr>
        <w:rPr>
          <w:rFonts w:ascii="Wingdings" w:hAnsi="Wingdings" w:hint="default"/>
          <w:sz w:val="16"/>
        </w:rPr>
      </w:lvl>
    </w:lvlOverride>
  </w:num>
  <w:num w:numId="22">
    <w:abstractNumId w:val="13"/>
  </w:num>
  <w:num w:numId="23">
    <w:abstractNumId w:val="26"/>
  </w:num>
  <w:num w:numId="24">
    <w:abstractNumId w:val="27"/>
  </w:num>
  <w:num w:numId="25">
    <w:abstractNumId w:val="7"/>
  </w:num>
  <w:num w:numId="26">
    <w:abstractNumId w:val="16"/>
  </w:num>
  <w:num w:numId="27">
    <w:abstractNumId w:val="10"/>
  </w:num>
  <w:num w:numId="28">
    <w:abstractNumId w:val="3"/>
  </w:num>
  <w:num w:numId="29">
    <w:abstractNumId w:val="18"/>
  </w:num>
  <w:num w:numId="30">
    <w:abstractNumId w:val="4"/>
  </w:num>
  <w:num w:numId="31">
    <w:abstractNumId w:val="19"/>
  </w:num>
  <w:num w:numId="32">
    <w:abstractNumId w:val="29"/>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609"/>
    <w:rsid w:val="00004528"/>
    <w:rsid w:val="00023344"/>
    <w:rsid w:val="0004278B"/>
    <w:rsid w:val="00057EA9"/>
    <w:rsid w:val="00082A8F"/>
    <w:rsid w:val="00086558"/>
    <w:rsid w:val="00094806"/>
    <w:rsid w:val="00095D71"/>
    <w:rsid w:val="000B4727"/>
    <w:rsid w:val="000B5E48"/>
    <w:rsid w:val="000C70DC"/>
    <w:rsid w:val="000D45AC"/>
    <w:rsid w:val="000E166D"/>
    <w:rsid w:val="000E3E59"/>
    <w:rsid w:val="00125327"/>
    <w:rsid w:val="00141609"/>
    <w:rsid w:val="00150B43"/>
    <w:rsid w:val="001819BE"/>
    <w:rsid w:val="00191E62"/>
    <w:rsid w:val="00222A7F"/>
    <w:rsid w:val="00227578"/>
    <w:rsid w:val="00237D12"/>
    <w:rsid w:val="002834F3"/>
    <w:rsid w:val="00284FE0"/>
    <w:rsid w:val="002C7413"/>
    <w:rsid w:val="002D1CBA"/>
    <w:rsid w:val="002F6347"/>
    <w:rsid w:val="0030218F"/>
    <w:rsid w:val="00316233"/>
    <w:rsid w:val="0032683F"/>
    <w:rsid w:val="00335F14"/>
    <w:rsid w:val="00353323"/>
    <w:rsid w:val="003A7308"/>
    <w:rsid w:val="003D41AF"/>
    <w:rsid w:val="003F533D"/>
    <w:rsid w:val="004120DD"/>
    <w:rsid w:val="00433414"/>
    <w:rsid w:val="00456A21"/>
    <w:rsid w:val="0048241F"/>
    <w:rsid w:val="0048281B"/>
    <w:rsid w:val="004A0724"/>
    <w:rsid w:val="004A2FF3"/>
    <w:rsid w:val="004F6196"/>
    <w:rsid w:val="00536AE7"/>
    <w:rsid w:val="00537726"/>
    <w:rsid w:val="005412B7"/>
    <w:rsid w:val="0054750A"/>
    <w:rsid w:val="00567856"/>
    <w:rsid w:val="00574E3D"/>
    <w:rsid w:val="005A320E"/>
    <w:rsid w:val="005B19F3"/>
    <w:rsid w:val="00622A50"/>
    <w:rsid w:val="00626187"/>
    <w:rsid w:val="00646999"/>
    <w:rsid w:val="00652A7D"/>
    <w:rsid w:val="0065371D"/>
    <w:rsid w:val="00656DAC"/>
    <w:rsid w:val="006768C8"/>
    <w:rsid w:val="006D01C7"/>
    <w:rsid w:val="00727173"/>
    <w:rsid w:val="0076284D"/>
    <w:rsid w:val="007A6FFB"/>
    <w:rsid w:val="00827378"/>
    <w:rsid w:val="00875767"/>
    <w:rsid w:val="008811B9"/>
    <w:rsid w:val="00881464"/>
    <w:rsid w:val="008845A4"/>
    <w:rsid w:val="008B1055"/>
    <w:rsid w:val="008E37A8"/>
    <w:rsid w:val="008F075B"/>
    <w:rsid w:val="0091037A"/>
    <w:rsid w:val="0097353A"/>
    <w:rsid w:val="009829B1"/>
    <w:rsid w:val="009A1011"/>
    <w:rsid w:val="009C2BAF"/>
    <w:rsid w:val="009D6FDC"/>
    <w:rsid w:val="00A13160"/>
    <w:rsid w:val="00A232AF"/>
    <w:rsid w:val="00A254E0"/>
    <w:rsid w:val="00A53433"/>
    <w:rsid w:val="00A55ABA"/>
    <w:rsid w:val="00A8199D"/>
    <w:rsid w:val="00A9D302"/>
    <w:rsid w:val="00AB740D"/>
    <w:rsid w:val="00AB7447"/>
    <w:rsid w:val="00B011C8"/>
    <w:rsid w:val="00B33E86"/>
    <w:rsid w:val="00B506ED"/>
    <w:rsid w:val="00B83FD1"/>
    <w:rsid w:val="00B8B15E"/>
    <w:rsid w:val="00BA4C14"/>
    <w:rsid w:val="00BA6EE0"/>
    <w:rsid w:val="00BC129E"/>
    <w:rsid w:val="00BE12A3"/>
    <w:rsid w:val="00BE22AD"/>
    <w:rsid w:val="00C012E9"/>
    <w:rsid w:val="00C161F0"/>
    <w:rsid w:val="00C224E1"/>
    <w:rsid w:val="00C462BA"/>
    <w:rsid w:val="00C50EC1"/>
    <w:rsid w:val="00C655A7"/>
    <w:rsid w:val="00C71B49"/>
    <w:rsid w:val="00C76C4E"/>
    <w:rsid w:val="00C83731"/>
    <w:rsid w:val="00C87157"/>
    <w:rsid w:val="00CA3A1D"/>
    <w:rsid w:val="00CA4209"/>
    <w:rsid w:val="00CD505C"/>
    <w:rsid w:val="00CD6256"/>
    <w:rsid w:val="00CD6756"/>
    <w:rsid w:val="00D20F0A"/>
    <w:rsid w:val="00D23D0A"/>
    <w:rsid w:val="00D339EF"/>
    <w:rsid w:val="00D43946"/>
    <w:rsid w:val="00D72C2C"/>
    <w:rsid w:val="00DE4B25"/>
    <w:rsid w:val="00E062DE"/>
    <w:rsid w:val="00E06EE4"/>
    <w:rsid w:val="00E26F2E"/>
    <w:rsid w:val="00E3747E"/>
    <w:rsid w:val="00E715CB"/>
    <w:rsid w:val="00EC7BDC"/>
    <w:rsid w:val="00F12B42"/>
    <w:rsid w:val="00F556C6"/>
    <w:rsid w:val="00F60C4D"/>
    <w:rsid w:val="00F64D94"/>
    <w:rsid w:val="00F936D3"/>
    <w:rsid w:val="00FA0BB4"/>
    <w:rsid w:val="00FC2BDC"/>
    <w:rsid w:val="00FD405C"/>
    <w:rsid w:val="00FD73CA"/>
    <w:rsid w:val="01F38225"/>
    <w:rsid w:val="027958D7"/>
    <w:rsid w:val="02EAAA4F"/>
    <w:rsid w:val="0336780F"/>
    <w:rsid w:val="04038E3C"/>
    <w:rsid w:val="04443FEF"/>
    <w:rsid w:val="05BE0206"/>
    <w:rsid w:val="05DBD7A4"/>
    <w:rsid w:val="072EF337"/>
    <w:rsid w:val="07D60436"/>
    <w:rsid w:val="097218A7"/>
    <w:rsid w:val="0ADB73DA"/>
    <w:rsid w:val="0B3526BA"/>
    <w:rsid w:val="0C2D5B18"/>
    <w:rsid w:val="0DC8DDEC"/>
    <w:rsid w:val="0DEBD354"/>
    <w:rsid w:val="10B2260D"/>
    <w:rsid w:val="10D36197"/>
    <w:rsid w:val="1167E1A7"/>
    <w:rsid w:val="126A1E7E"/>
    <w:rsid w:val="13214262"/>
    <w:rsid w:val="135422B1"/>
    <w:rsid w:val="137E80AD"/>
    <w:rsid w:val="13BAD1EF"/>
    <w:rsid w:val="15AFD43A"/>
    <w:rsid w:val="16143099"/>
    <w:rsid w:val="169A5B7F"/>
    <w:rsid w:val="16FC4724"/>
    <w:rsid w:val="184BD2A8"/>
    <w:rsid w:val="18D6C1F3"/>
    <w:rsid w:val="1AB32DFE"/>
    <w:rsid w:val="1ACB5B4D"/>
    <w:rsid w:val="1B995AB5"/>
    <w:rsid w:val="1BDA2A9C"/>
    <w:rsid w:val="1D55593C"/>
    <w:rsid w:val="1E40176B"/>
    <w:rsid w:val="1EBBAE61"/>
    <w:rsid w:val="1FA759AE"/>
    <w:rsid w:val="20DD7961"/>
    <w:rsid w:val="2273E78E"/>
    <w:rsid w:val="2348CA4C"/>
    <w:rsid w:val="234BC271"/>
    <w:rsid w:val="2403A194"/>
    <w:rsid w:val="24F7FAAF"/>
    <w:rsid w:val="257E51DC"/>
    <w:rsid w:val="272615A5"/>
    <w:rsid w:val="29606CE4"/>
    <w:rsid w:val="2C2C3263"/>
    <w:rsid w:val="2CCAA702"/>
    <w:rsid w:val="2F01DC4A"/>
    <w:rsid w:val="2FB75E60"/>
    <w:rsid w:val="2FCD2115"/>
    <w:rsid w:val="307131BA"/>
    <w:rsid w:val="3099B78A"/>
    <w:rsid w:val="30CB41C7"/>
    <w:rsid w:val="30F0B70B"/>
    <w:rsid w:val="31D5B4BC"/>
    <w:rsid w:val="3216A636"/>
    <w:rsid w:val="322AD357"/>
    <w:rsid w:val="336641C9"/>
    <w:rsid w:val="34164904"/>
    <w:rsid w:val="34E38A29"/>
    <w:rsid w:val="35479064"/>
    <w:rsid w:val="35B6ACCE"/>
    <w:rsid w:val="35CC9A6D"/>
    <w:rsid w:val="37357519"/>
    <w:rsid w:val="3795DBB4"/>
    <w:rsid w:val="37FDFE77"/>
    <w:rsid w:val="3834902E"/>
    <w:rsid w:val="3979DEF1"/>
    <w:rsid w:val="39F18061"/>
    <w:rsid w:val="3A18E9F5"/>
    <w:rsid w:val="3A7C40B5"/>
    <w:rsid w:val="3C8599BD"/>
    <w:rsid w:val="3DB7F4C6"/>
    <w:rsid w:val="3E404DF3"/>
    <w:rsid w:val="3ECB8B07"/>
    <w:rsid w:val="3F325034"/>
    <w:rsid w:val="3F5EA900"/>
    <w:rsid w:val="42383893"/>
    <w:rsid w:val="434CFED3"/>
    <w:rsid w:val="4657BDF4"/>
    <w:rsid w:val="46AAB397"/>
    <w:rsid w:val="487740C6"/>
    <w:rsid w:val="4886334D"/>
    <w:rsid w:val="490707C8"/>
    <w:rsid w:val="4ADA1360"/>
    <w:rsid w:val="4C871DD8"/>
    <w:rsid w:val="4CF25955"/>
    <w:rsid w:val="4D8D5187"/>
    <w:rsid w:val="4DAF87B0"/>
    <w:rsid w:val="4DCA3FD2"/>
    <w:rsid w:val="4E32B9BE"/>
    <w:rsid w:val="50F77BF4"/>
    <w:rsid w:val="5102C5A6"/>
    <w:rsid w:val="5311682E"/>
    <w:rsid w:val="532A3F39"/>
    <w:rsid w:val="5494E462"/>
    <w:rsid w:val="54E5BCAC"/>
    <w:rsid w:val="553F0ACF"/>
    <w:rsid w:val="561914DA"/>
    <w:rsid w:val="578C5D3E"/>
    <w:rsid w:val="57E1D4E0"/>
    <w:rsid w:val="5E49EA80"/>
    <w:rsid w:val="5F1789D8"/>
    <w:rsid w:val="62AAE0BA"/>
    <w:rsid w:val="6449217C"/>
    <w:rsid w:val="6499861E"/>
    <w:rsid w:val="64DCCFD2"/>
    <w:rsid w:val="680EC9B0"/>
    <w:rsid w:val="681F0803"/>
    <w:rsid w:val="6A837179"/>
    <w:rsid w:val="6C5981AF"/>
    <w:rsid w:val="6C9867FF"/>
    <w:rsid w:val="6CD919C5"/>
    <w:rsid w:val="6DB2EADA"/>
    <w:rsid w:val="6DC81420"/>
    <w:rsid w:val="71956A43"/>
    <w:rsid w:val="71EEDEC3"/>
    <w:rsid w:val="73F6E86B"/>
    <w:rsid w:val="741C6199"/>
    <w:rsid w:val="749EB0E1"/>
    <w:rsid w:val="77CFEA24"/>
    <w:rsid w:val="783C99CD"/>
    <w:rsid w:val="783E33CE"/>
    <w:rsid w:val="79532317"/>
    <w:rsid w:val="79F55EF4"/>
    <w:rsid w:val="7AA99D5C"/>
    <w:rsid w:val="7EAE97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EE32678"/>
  <w15:chartTrackingRefBased/>
  <w15:docId w15:val="{FB986443-013A-474D-91E3-151B0E01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284D"/>
    <w:rPr>
      <w:rFonts w:ascii="Univers Next Pro Condensed" w:hAnsi="Univers Next Pro Condensed"/>
    </w:rPr>
  </w:style>
  <w:style w:type="paragraph" w:styleId="Titre1">
    <w:name w:val="heading 1"/>
    <w:basedOn w:val="Normal"/>
    <w:next w:val="Normal"/>
    <w:link w:val="Titre1Car"/>
    <w:qFormat/>
    <w:rsid w:val="0076284D"/>
    <w:pPr>
      <w:shd w:val="clear" w:color="auto" w:fill="DBDBDB" w:themeFill="accent3" w:themeFillTint="66"/>
      <w:tabs>
        <w:tab w:val="num" w:pos="360"/>
      </w:tabs>
      <w:spacing w:before="480" w:after="240" w:line="240" w:lineRule="auto"/>
      <w:jc w:val="both"/>
      <w:outlineLvl w:val="0"/>
    </w:pPr>
    <w:rPr>
      <w:rFonts w:eastAsia="Calibri" w:cs="Arial"/>
      <w:b/>
      <w:bCs/>
      <w:caps/>
      <w:sz w:val="24"/>
      <w:szCs w:val="30"/>
      <w:lang w:eastAsia="fr-FR"/>
    </w:rPr>
  </w:style>
  <w:style w:type="paragraph" w:styleId="Titre2">
    <w:name w:val="heading 2"/>
    <w:basedOn w:val="Normal"/>
    <w:next w:val="Normal"/>
    <w:link w:val="Titre2Car"/>
    <w:unhideWhenUsed/>
    <w:qFormat/>
    <w:rsid w:val="0076284D"/>
    <w:pPr>
      <w:keepNext/>
      <w:spacing w:before="120" w:after="120" w:line="240" w:lineRule="auto"/>
      <w:ind w:left="425"/>
      <w:jc w:val="both"/>
      <w:outlineLvl w:val="1"/>
    </w:pPr>
    <w:rPr>
      <w:rFonts w:eastAsia="Times New Roman" w:cs="Arial"/>
      <w:b/>
      <w:bCs/>
      <w:lang w:eastAsia="fr-FR"/>
    </w:rPr>
  </w:style>
  <w:style w:type="paragraph" w:styleId="Titre3">
    <w:name w:val="heading 3"/>
    <w:basedOn w:val="Normal"/>
    <w:next w:val="Normal"/>
    <w:link w:val="Titre3Car"/>
    <w:qFormat/>
    <w:rsid w:val="0076284D"/>
    <w:pPr>
      <w:keepNext/>
      <w:spacing w:after="0" w:line="240" w:lineRule="auto"/>
      <w:ind w:left="851"/>
      <w:jc w:val="both"/>
      <w:outlineLvl w:val="2"/>
    </w:pPr>
    <w:rPr>
      <w:rFonts w:eastAsia="Calibri" w:cs="Arial"/>
      <w:i/>
      <w:lang w:eastAsia="fr-FR"/>
    </w:rPr>
  </w:style>
  <w:style w:type="paragraph" w:styleId="Titre4">
    <w:name w:val="heading 4"/>
    <w:basedOn w:val="Normal"/>
    <w:next w:val="Normal"/>
    <w:link w:val="Titre4Car"/>
    <w:qFormat/>
    <w:rsid w:val="00141609"/>
    <w:pPr>
      <w:keepNext/>
      <w:spacing w:before="240" w:after="60" w:line="240" w:lineRule="auto"/>
      <w:outlineLvl w:val="3"/>
    </w:pPr>
    <w:rPr>
      <w:rFonts w:ascii="Times New Roman" w:eastAsia="Times New Roman" w:hAnsi="Times New Roman" w:cs="Times New Roman"/>
      <w:b/>
      <w:bCs/>
      <w:sz w:val="28"/>
      <w:szCs w:val="28"/>
      <w:lang w:eastAsia="fr-FR"/>
    </w:rPr>
  </w:style>
  <w:style w:type="paragraph" w:styleId="Titre5">
    <w:name w:val="heading 5"/>
    <w:basedOn w:val="Normal"/>
    <w:next w:val="Normal"/>
    <w:link w:val="Titre5Car"/>
    <w:semiHidden/>
    <w:unhideWhenUsed/>
    <w:qFormat/>
    <w:rsid w:val="00141609"/>
    <w:pPr>
      <w:spacing w:before="240" w:after="60" w:line="240" w:lineRule="auto"/>
      <w:ind w:left="1008" w:hanging="1008"/>
      <w:outlineLvl w:val="4"/>
    </w:pPr>
    <w:rPr>
      <w:rFonts w:ascii="Calibri" w:eastAsia="Times New Roman" w:hAnsi="Calibri" w:cs="Times New Roman"/>
      <w:b/>
      <w:bCs/>
      <w:i/>
      <w:iCs/>
      <w:sz w:val="26"/>
      <w:szCs w:val="26"/>
      <w:lang w:eastAsia="fr-FR"/>
    </w:rPr>
  </w:style>
  <w:style w:type="paragraph" w:styleId="Titre6">
    <w:name w:val="heading 6"/>
    <w:basedOn w:val="Normal"/>
    <w:next w:val="Normal"/>
    <w:link w:val="Titre6Car"/>
    <w:semiHidden/>
    <w:unhideWhenUsed/>
    <w:qFormat/>
    <w:rsid w:val="00141609"/>
    <w:pPr>
      <w:spacing w:before="240" w:after="60" w:line="240" w:lineRule="auto"/>
      <w:ind w:left="1152" w:hanging="1152"/>
      <w:outlineLvl w:val="5"/>
    </w:pPr>
    <w:rPr>
      <w:rFonts w:ascii="Calibri" w:eastAsia="Times New Roman" w:hAnsi="Calibri" w:cs="Times New Roman"/>
      <w:b/>
      <w:bCs/>
      <w:lang w:eastAsia="fr-FR"/>
    </w:rPr>
  </w:style>
  <w:style w:type="paragraph" w:styleId="Titre7">
    <w:name w:val="heading 7"/>
    <w:basedOn w:val="Normal"/>
    <w:next w:val="Normal"/>
    <w:link w:val="Titre7Car"/>
    <w:semiHidden/>
    <w:unhideWhenUsed/>
    <w:qFormat/>
    <w:rsid w:val="00141609"/>
    <w:pPr>
      <w:spacing w:before="240" w:after="60" w:line="240" w:lineRule="auto"/>
      <w:ind w:left="1296" w:hanging="1296"/>
      <w:outlineLvl w:val="6"/>
    </w:pPr>
    <w:rPr>
      <w:rFonts w:ascii="Calibri" w:eastAsia="Times New Roman" w:hAnsi="Calibri" w:cs="Times New Roman"/>
      <w:sz w:val="24"/>
      <w:szCs w:val="24"/>
      <w:lang w:eastAsia="fr-FR"/>
    </w:rPr>
  </w:style>
  <w:style w:type="paragraph" w:styleId="Titre8">
    <w:name w:val="heading 8"/>
    <w:basedOn w:val="Normal"/>
    <w:next w:val="Normal"/>
    <w:link w:val="Titre8Car"/>
    <w:semiHidden/>
    <w:unhideWhenUsed/>
    <w:qFormat/>
    <w:rsid w:val="00141609"/>
    <w:pPr>
      <w:spacing w:before="240" w:after="60" w:line="240" w:lineRule="auto"/>
      <w:ind w:left="1440" w:hanging="1440"/>
      <w:outlineLvl w:val="7"/>
    </w:pPr>
    <w:rPr>
      <w:rFonts w:ascii="Calibri" w:eastAsia="Times New Roman" w:hAnsi="Calibri" w:cs="Times New Roman"/>
      <w:i/>
      <w:i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6284D"/>
    <w:rPr>
      <w:rFonts w:ascii="Univers Next Pro Condensed" w:eastAsia="Calibri" w:hAnsi="Univers Next Pro Condensed" w:cs="Arial"/>
      <w:b/>
      <w:bCs/>
      <w:caps/>
      <w:sz w:val="24"/>
      <w:szCs w:val="30"/>
      <w:shd w:val="clear" w:color="auto" w:fill="DBDBDB" w:themeFill="accent3" w:themeFillTint="66"/>
      <w:lang w:eastAsia="fr-FR"/>
    </w:rPr>
  </w:style>
  <w:style w:type="character" w:customStyle="1" w:styleId="Titre2Car">
    <w:name w:val="Titre 2 Car"/>
    <w:basedOn w:val="Policepardfaut"/>
    <w:link w:val="Titre2"/>
    <w:rsid w:val="0076284D"/>
    <w:rPr>
      <w:rFonts w:ascii="Univers Next Pro Condensed" w:eastAsia="Times New Roman" w:hAnsi="Univers Next Pro Condensed" w:cs="Arial"/>
      <w:b/>
      <w:bCs/>
      <w:lang w:eastAsia="fr-FR"/>
    </w:rPr>
  </w:style>
  <w:style w:type="character" w:customStyle="1" w:styleId="Titre3Car">
    <w:name w:val="Titre 3 Car"/>
    <w:basedOn w:val="Policepardfaut"/>
    <w:link w:val="Titre3"/>
    <w:rsid w:val="0076284D"/>
    <w:rPr>
      <w:rFonts w:ascii="Univers Next Pro Condensed" w:eastAsia="Calibri" w:hAnsi="Univers Next Pro Condensed" w:cs="Arial"/>
      <w:i/>
      <w:lang w:eastAsia="fr-FR"/>
    </w:rPr>
  </w:style>
  <w:style w:type="character" w:customStyle="1" w:styleId="Titre4Car">
    <w:name w:val="Titre 4 Car"/>
    <w:basedOn w:val="Policepardfaut"/>
    <w:link w:val="Titre4"/>
    <w:rsid w:val="00141609"/>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semiHidden/>
    <w:rsid w:val="00141609"/>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sid w:val="00141609"/>
    <w:rPr>
      <w:rFonts w:ascii="Calibri" w:eastAsia="Times New Roman" w:hAnsi="Calibri" w:cs="Times New Roman"/>
      <w:b/>
      <w:bCs/>
      <w:lang w:eastAsia="fr-FR"/>
    </w:rPr>
  </w:style>
  <w:style w:type="character" w:customStyle="1" w:styleId="Titre7Car">
    <w:name w:val="Titre 7 Car"/>
    <w:basedOn w:val="Policepardfaut"/>
    <w:link w:val="Titre7"/>
    <w:semiHidden/>
    <w:rsid w:val="00141609"/>
    <w:rPr>
      <w:rFonts w:ascii="Calibri" w:eastAsia="Times New Roman" w:hAnsi="Calibri" w:cs="Times New Roman"/>
      <w:sz w:val="24"/>
      <w:szCs w:val="24"/>
      <w:lang w:eastAsia="fr-FR"/>
    </w:rPr>
  </w:style>
  <w:style w:type="character" w:customStyle="1" w:styleId="Titre8Car">
    <w:name w:val="Titre 8 Car"/>
    <w:basedOn w:val="Policepardfaut"/>
    <w:link w:val="Titre8"/>
    <w:semiHidden/>
    <w:rsid w:val="00141609"/>
    <w:rPr>
      <w:rFonts w:ascii="Calibri" w:eastAsia="Times New Roman" w:hAnsi="Calibri" w:cs="Times New Roman"/>
      <w:i/>
      <w:iCs/>
      <w:sz w:val="24"/>
      <w:szCs w:val="24"/>
      <w:lang w:eastAsia="fr-FR"/>
    </w:rPr>
  </w:style>
  <w:style w:type="numbering" w:customStyle="1" w:styleId="Aucuneliste1">
    <w:name w:val="Aucune liste1"/>
    <w:next w:val="Aucuneliste"/>
    <w:uiPriority w:val="99"/>
    <w:semiHidden/>
    <w:rsid w:val="00141609"/>
  </w:style>
  <w:style w:type="paragraph" w:styleId="Notedebasdepage">
    <w:name w:val="footnote text"/>
    <w:basedOn w:val="Normal"/>
    <w:link w:val="NotedebasdepageCar"/>
    <w:semiHidden/>
    <w:rsid w:val="00141609"/>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141609"/>
    <w:rPr>
      <w:rFonts w:ascii="Times New Roman" w:eastAsia="Times New Roman" w:hAnsi="Times New Roman" w:cs="Times New Roman"/>
      <w:sz w:val="20"/>
      <w:szCs w:val="20"/>
      <w:lang w:eastAsia="fr-FR"/>
    </w:rPr>
  </w:style>
  <w:style w:type="character" w:styleId="Appelnotedebasdep">
    <w:name w:val="footnote reference"/>
    <w:semiHidden/>
    <w:rsid w:val="00141609"/>
    <w:rPr>
      <w:rFonts w:cs="Times New Roman"/>
      <w:vertAlign w:val="superscript"/>
    </w:rPr>
  </w:style>
  <w:style w:type="table" w:styleId="Grilledutableau">
    <w:name w:val="Table Grid"/>
    <w:basedOn w:val="TableauNormal"/>
    <w:uiPriority w:val="59"/>
    <w:rsid w:val="0014160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141609"/>
    <w:rPr>
      <w:rFonts w:cs="Times New Roman"/>
      <w:color w:val="0000FF"/>
      <w:u w:val="single"/>
    </w:rPr>
  </w:style>
  <w:style w:type="character" w:styleId="Lienhypertextesuivivisit">
    <w:name w:val="FollowedHyperlink"/>
    <w:rsid w:val="00141609"/>
    <w:rPr>
      <w:rFonts w:cs="Times New Roman"/>
      <w:color w:val="800080"/>
      <w:u w:val="single"/>
    </w:rPr>
  </w:style>
  <w:style w:type="paragraph" w:styleId="Retraitcorpsdetexte2">
    <w:name w:val="Body Text Indent 2"/>
    <w:basedOn w:val="Normal"/>
    <w:link w:val="Retraitcorpsdetexte2Car"/>
    <w:rsid w:val="00141609"/>
    <w:pPr>
      <w:spacing w:after="0" w:line="240" w:lineRule="auto"/>
      <w:ind w:left="851" w:hanging="284"/>
      <w:jc w:val="both"/>
    </w:pPr>
    <w:rPr>
      <w:rFonts w:ascii="Arial Narrow" w:eastAsia="Times New Roman" w:hAnsi="Arial Narrow" w:cs="Times New Roman"/>
      <w:lang w:eastAsia="fr-FR"/>
    </w:rPr>
  </w:style>
  <w:style w:type="character" w:customStyle="1" w:styleId="Retraitcorpsdetexte2Car">
    <w:name w:val="Retrait corps de texte 2 Car"/>
    <w:basedOn w:val="Policepardfaut"/>
    <w:link w:val="Retraitcorpsdetexte2"/>
    <w:rsid w:val="00141609"/>
    <w:rPr>
      <w:rFonts w:ascii="Arial Narrow" w:eastAsia="Times New Roman" w:hAnsi="Arial Narrow" w:cs="Times New Roman"/>
      <w:lang w:eastAsia="fr-FR"/>
    </w:rPr>
  </w:style>
  <w:style w:type="paragraph" w:styleId="Corpsdetexte">
    <w:name w:val="Body Text"/>
    <w:basedOn w:val="Normal"/>
    <w:link w:val="CorpsdetexteCar"/>
    <w:rsid w:val="00141609"/>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14160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14160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141609"/>
    <w:rPr>
      <w:rFonts w:ascii="Times New Roman" w:eastAsia="Times New Roman" w:hAnsi="Times New Roman" w:cs="Times New Roman"/>
      <w:sz w:val="24"/>
      <w:szCs w:val="24"/>
      <w:lang w:eastAsia="fr-FR"/>
    </w:rPr>
  </w:style>
  <w:style w:type="character" w:styleId="Numrodepage">
    <w:name w:val="page number"/>
    <w:rsid w:val="00141609"/>
    <w:rPr>
      <w:rFonts w:cs="Times New Roman"/>
    </w:rPr>
  </w:style>
  <w:style w:type="paragraph" w:styleId="Retraitcorpsdetexte">
    <w:name w:val="Body Text Indent"/>
    <w:basedOn w:val="Normal"/>
    <w:link w:val="RetraitcorpsdetexteCar"/>
    <w:rsid w:val="00141609"/>
    <w:pPr>
      <w:spacing w:after="120" w:line="240" w:lineRule="auto"/>
      <w:ind w:left="283"/>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141609"/>
    <w:rPr>
      <w:rFonts w:ascii="Times New Roman" w:eastAsia="Times New Roman" w:hAnsi="Times New Roman" w:cs="Times New Roman"/>
      <w:sz w:val="24"/>
      <w:szCs w:val="24"/>
      <w:lang w:eastAsia="fr-FR"/>
    </w:rPr>
  </w:style>
  <w:style w:type="paragraph" w:styleId="En-tte">
    <w:name w:val="header"/>
    <w:basedOn w:val="Normal"/>
    <w:link w:val="En-tteCar"/>
    <w:rsid w:val="00141609"/>
    <w:pPr>
      <w:tabs>
        <w:tab w:val="center" w:pos="4536"/>
        <w:tab w:val="right" w:pos="9072"/>
      </w:tabs>
      <w:spacing w:after="0" w:line="240" w:lineRule="auto"/>
    </w:pPr>
    <w:rPr>
      <w:rFonts w:ascii="Arial Narrow" w:eastAsia="Times New Roman" w:hAnsi="Arial Narrow" w:cs="Times New Roman"/>
      <w:lang w:eastAsia="fr-FR"/>
    </w:rPr>
  </w:style>
  <w:style w:type="character" w:customStyle="1" w:styleId="En-tteCar">
    <w:name w:val="En-tête Car"/>
    <w:basedOn w:val="Policepardfaut"/>
    <w:link w:val="En-tte"/>
    <w:rsid w:val="00141609"/>
    <w:rPr>
      <w:rFonts w:ascii="Arial Narrow" w:eastAsia="Times New Roman" w:hAnsi="Arial Narrow" w:cs="Times New Roman"/>
      <w:lang w:eastAsia="fr-FR"/>
    </w:rPr>
  </w:style>
  <w:style w:type="paragraph" w:styleId="TM1">
    <w:name w:val="toc 1"/>
    <w:basedOn w:val="Normal"/>
    <w:next w:val="Normal"/>
    <w:autoRedefine/>
    <w:uiPriority w:val="39"/>
    <w:rsid w:val="00141609"/>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rsid w:val="00141609"/>
    <w:pPr>
      <w:spacing w:after="0"/>
      <w:ind w:left="220"/>
    </w:pPr>
    <w:rPr>
      <w:rFonts w:asciiTheme="minorHAnsi" w:hAnsiTheme="minorHAnsi" w:cstheme="minorHAnsi"/>
      <w:smallCaps/>
      <w:sz w:val="20"/>
      <w:szCs w:val="20"/>
    </w:rPr>
  </w:style>
  <w:style w:type="paragraph" w:styleId="Textedebulles">
    <w:name w:val="Balloon Text"/>
    <w:basedOn w:val="Normal"/>
    <w:link w:val="TextedebullesCar"/>
    <w:semiHidden/>
    <w:rsid w:val="00141609"/>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141609"/>
    <w:rPr>
      <w:rFonts w:ascii="Tahoma" w:eastAsia="Times New Roman" w:hAnsi="Tahoma" w:cs="Tahoma"/>
      <w:sz w:val="16"/>
      <w:szCs w:val="16"/>
      <w:lang w:eastAsia="fr-FR"/>
    </w:rPr>
  </w:style>
  <w:style w:type="paragraph" w:styleId="TM3">
    <w:name w:val="toc 3"/>
    <w:basedOn w:val="Normal"/>
    <w:next w:val="Normal"/>
    <w:autoRedefine/>
    <w:uiPriority w:val="39"/>
    <w:rsid w:val="00141609"/>
    <w:pPr>
      <w:spacing w:after="0"/>
      <w:ind w:left="440"/>
    </w:pPr>
    <w:rPr>
      <w:rFonts w:asciiTheme="minorHAnsi" w:hAnsiTheme="minorHAnsi" w:cstheme="minorHAnsi"/>
      <w:i/>
      <w:iCs/>
      <w:sz w:val="20"/>
      <w:szCs w:val="20"/>
    </w:rPr>
  </w:style>
  <w:style w:type="paragraph" w:styleId="Corpsdetexte2">
    <w:name w:val="Body Text 2"/>
    <w:basedOn w:val="Normal"/>
    <w:link w:val="Corpsdetexte2Car"/>
    <w:rsid w:val="00141609"/>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141609"/>
    <w:rPr>
      <w:rFonts w:ascii="Times New Roman" w:eastAsia="Times New Roman" w:hAnsi="Times New Roman" w:cs="Times New Roman"/>
      <w:sz w:val="24"/>
      <w:szCs w:val="24"/>
      <w:lang w:eastAsia="fr-FR"/>
    </w:rPr>
  </w:style>
  <w:style w:type="paragraph" w:styleId="TM4">
    <w:name w:val="toc 4"/>
    <w:basedOn w:val="Normal"/>
    <w:next w:val="Normal"/>
    <w:autoRedefine/>
    <w:uiPriority w:val="39"/>
    <w:rsid w:val="00141609"/>
    <w:pPr>
      <w:spacing w:after="0"/>
      <w:ind w:left="660"/>
    </w:pPr>
    <w:rPr>
      <w:rFonts w:asciiTheme="minorHAnsi" w:hAnsiTheme="minorHAnsi" w:cstheme="minorHAnsi"/>
      <w:sz w:val="18"/>
      <w:szCs w:val="18"/>
    </w:rPr>
  </w:style>
  <w:style w:type="paragraph" w:customStyle="1" w:styleId="LNnormal">
    <w:name w:val="LN normal"/>
    <w:basedOn w:val="Corpsdetexte"/>
    <w:rsid w:val="00141609"/>
    <w:pPr>
      <w:jc w:val="both"/>
    </w:pPr>
    <w:rPr>
      <w:rFonts w:ascii="Tahoma" w:hAnsi="Tahoma"/>
      <w:sz w:val="20"/>
      <w:szCs w:val="20"/>
    </w:rPr>
  </w:style>
  <w:style w:type="character" w:styleId="Marquedecommentaire">
    <w:name w:val="annotation reference"/>
    <w:semiHidden/>
    <w:rsid w:val="00141609"/>
    <w:rPr>
      <w:rFonts w:cs="Times New Roman"/>
      <w:sz w:val="16"/>
      <w:szCs w:val="16"/>
    </w:rPr>
  </w:style>
  <w:style w:type="paragraph" w:styleId="Commentaire">
    <w:name w:val="annotation text"/>
    <w:basedOn w:val="Normal"/>
    <w:link w:val="CommentaireCar"/>
    <w:semiHidden/>
    <w:rsid w:val="00141609"/>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14160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141609"/>
    <w:rPr>
      <w:b/>
      <w:bCs/>
    </w:rPr>
  </w:style>
  <w:style w:type="character" w:customStyle="1" w:styleId="ObjetducommentaireCar">
    <w:name w:val="Objet du commentaire Car"/>
    <w:basedOn w:val="CommentaireCar"/>
    <w:link w:val="Objetducommentaire"/>
    <w:semiHidden/>
    <w:rsid w:val="00141609"/>
    <w:rPr>
      <w:rFonts w:ascii="Times New Roman" w:eastAsia="Times New Roman" w:hAnsi="Times New Roman" w:cs="Times New Roman"/>
      <w:b/>
      <w:bCs/>
      <w:sz w:val="20"/>
      <w:szCs w:val="20"/>
      <w:lang w:eastAsia="fr-FR"/>
    </w:rPr>
  </w:style>
  <w:style w:type="character" w:customStyle="1" w:styleId="apple-converted-space">
    <w:name w:val="apple-converted-space"/>
    <w:rsid w:val="00141609"/>
  </w:style>
  <w:style w:type="paragraph" w:styleId="Paragraphedeliste">
    <w:name w:val="List Paragraph"/>
    <w:aliases w:val="Puces_1"/>
    <w:basedOn w:val="Normal"/>
    <w:link w:val="ParagraphedelisteCar"/>
    <w:uiPriority w:val="34"/>
    <w:qFormat/>
    <w:rsid w:val="00141609"/>
    <w:pPr>
      <w:spacing w:after="200" w:line="276" w:lineRule="auto"/>
      <w:ind w:left="720"/>
      <w:contextualSpacing/>
    </w:pPr>
    <w:rPr>
      <w:rFonts w:ascii="Calibri" w:eastAsia="Calibri" w:hAnsi="Calibri" w:cs="Times New Roman"/>
    </w:rPr>
  </w:style>
  <w:style w:type="paragraph" w:styleId="TM5">
    <w:name w:val="toc 5"/>
    <w:basedOn w:val="Normal"/>
    <w:next w:val="Normal"/>
    <w:autoRedefine/>
    <w:uiPriority w:val="39"/>
    <w:unhideWhenUsed/>
    <w:rsid w:val="00141609"/>
    <w:pPr>
      <w:spacing w:after="0"/>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141609"/>
    <w:pPr>
      <w:spacing w:after="0"/>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141609"/>
    <w:pPr>
      <w:spacing w:after="0"/>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141609"/>
    <w:pPr>
      <w:spacing w:after="0"/>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141609"/>
    <w:pPr>
      <w:spacing w:after="0"/>
      <w:ind w:left="1760"/>
    </w:pPr>
    <w:rPr>
      <w:rFonts w:asciiTheme="minorHAnsi" w:hAnsiTheme="minorHAnsi" w:cstheme="minorHAnsi"/>
      <w:sz w:val="18"/>
      <w:szCs w:val="18"/>
    </w:rPr>
  </w:style>
  <w:style w:type="paragraph" w:styleId="Rvision">
    <w:name w:val="Revision"/>
    <w:hidden/>
    <w:uiPriority w:val="99"/>
    <w:semiHidden/>
    <w:rsid w:val="00141609"/>
    <w:pPr>
      <w:spacing w:after="0" w:line="240" w:lineRule="auto"/>
    </w:pPr>
    <w:rPr>
      <w:rFonts w:ascii="Times New Roman" w:eastAsia="Times New Roman" w:hAnsi="Times New Roman" w:cs="Times New Roman"/>
      <w:sz w:val="24"/>
      <w:szCs w:val="24"/>
      <w:lang w:eastAsia="fr-FR"/>
    </w:rPr>
  </w:style>
  <w:style w:type="paragraph" w:customStyle="1" w:styleId="Normal1">
    <w:name w:val="Normal1"/>
    <w:basedOn w:val="Normal"/>
    <w:rsid w:val="00141609"/>
    <w:pPr>
      <w:spacing w:before="100" w:beforeAutospacing="1" w:after="100" w:afterAutospacing="1" w:line="240" w:lineRule="auto"/>
    </w:pPr>
    <w:rPr>
      <w:rFonts w:ascii="Times New Roman" w:eastAsia="Calibri" w:hAnsi="Times New Roman" w:cs="Times New Roman"/>
      <w:sz w:val="24"/>
      <w:szCs w:val="24"/>
      <w:lang w:eastAsia="fr-FR"/>
    </w:rPr>
  </w:style>
  <w:style w:type="character" w:customStyle="1" w:styleId="normalchar">
    <w:name w:val="normal__char"/>
    <w:rsid w:val="00141609"/>
  </w:style>
  <w:style w:type="character" w:styleId="Mentionnonrsolue">
    <w:name w:val="Unresolved Mention"/>
    <w:uiPriority w:val="99"/>
    <w:semiHidden/>
    <w:unhideWhenUsed/>
    <w:rsid w:val="00141609"/>
    <w:rPr>
      <w:color w:val="605E5C"/>
      <w:shd w:val="clear" w:color="auto" w:fill="E1DFDD"/>
    </w:rPr>
  </w:style>
  <w:style w:type="character" w:customStyle="1" w:styleId="ParagraphedelisteCar">
    <w:name w:val="Paragraphe de liste Car"/>
    <w:aliases w:val="Puces_1 Car"/>
    <w:link w:val="Paragraphedeliste"/>
    <w:uiPriority w:val="34"/>
    <w:locked/>
    <w:rsid w:val="00141609"/>
    <w:rPr>
      <w:rFonts w:ascii="Calibri" w:eastAsia="Calibri" w:hAnsi="Calibri" w:cs="Times New Roman"/>
    </w:rPr>
  </w:style>
  <w:style w:type="paragraph" w:customStyle="1" w:styleId="Titrearticle">
    <w:name w:val="Titre article"/>
    <w:basedOn w:val="Titre1"/>
    <w:autoRedefine/>
    <w:qFormat/>
    <w:rsid w:val="0076284D"/>
    <w:rPr>
      <w:sz w:val="22"/>
    </w:rPr>
  </w:style>
  <w:style w:type="character" w:customStyle="1" w:styleId="11Car">
    <w:name w:val="1.1 Car"/>
    <w:link w:val="11"/>
    <w:locked/>
    <w:rsid w:val="00141609"/>
    <w:rPr>
      <w:rFonts w:ascii="CGP" w:eastAsia="Times New Roman" w:hAnsi="CGP" w:cs="Arial"/>
      <w:b/>
      <w:bCs/>
      <w:lang w:eastAsia="fr-FR"/>
    </w:rPr>
  </w:style>
  <w:style w:type="paragraph" w:customStyle="1" w:styleId="11">
    <w:name w:val="1.1"/>
    <w:basedOn w:val="Titre2"/>
    <w:link w:val="11Car"/>
    <w:qFormat/>
    <w:rsid w:val="00141609"/>
  </w:style>
  <w:style w:type="character" w:customStyle="1" w:styleId="111Car">
    <w:name w:val="1.1.1 Car"/>
    <w:link w:val="111"/>
    <w:locked/>
    <w:rsid w:val="00141609"/>
    <w:rPr>
      <w:rFonts w:ascii="CGP" w:eastAsia="Calibri" w:hAnsi="CGP" w:cs="Times New Roman"/>
      <w:i/>
      <w:iCs/>
      <w:sz w:val="20"/>
      <w:szCs w:val="20"/>
      <w:lang w:eastAsia="fr-FR"/>
    </w:rPr>
  </w:style>
  <w:style w:type="paragraph" w:customStyle="1" w:styleId="111">
    <w:name w:val="1.1.1"/>
    <w:basedOn w:val="Normal"/>
    <w:link w:val="111Car"/>
    <w:autoRedefine/>
    <w:qFormat/>
    <w:rsid w:val="00141609"/>
    <w:pPr>
      <w:keepNext/>
      <w:spacing w:after="0" w:line="240" w:lineRule="auto"/>
      <w:ind w:left="1077"/>
      <w:jc w:val="both"/>
      <w:outlineLvl w:val="2"/>
    </w:pPr>
    <w:rPr>
      <w:rFonts w:ascii="CGP" w:eastAsia="Calibri" w:hAnsi="CGP" w:cs="Times New Roman"/>
      <w:i/>
      <w:iCs/>
      <w:sz w:val="20"/>
      <w:szCs w:val="20"/>
      <w:lang w:eastAsia="fr-FR"/>
    </w:rPr>
  </w:style>
  <w:style w:type="table" w:customStyle="1" w:styleId="Grilledutableau1">
    <w:name w:val="Grille du tableau1"/>
    <w:basedOn w:val="TableauNormal"/>
    <w:next w:val="Grilledutableau"/>
    <w:uiPriority w:val="59"/>
    <w:rsid w:val="00141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41609"/>
    <w:rPr>
      <w:color w:val="808080"/>
    </w:rPr>
  </w:style>
  <w:style w:type="character" w:customStyle="1" w:styleId="Style1">
    <w:name w:val="Style1"/>
    <w:basedOn w:val="Policepardfaut"/>
    <w:uiPriority w:val="1"/>
    <w:rsid w:val="00881464"/>
    <w:rPr>
      <w:rFonts w:ascii="CGP" w:hAnsi="CGP"/>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centrepompidou.fr" TargetMode="External"/><Relationship Id="rId18" Type="http://schemas.openxmlformats.org/officeDocument/2006/relationships/footer" Target="footer2.xml"/><Relationship Id="R788951672c604615"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chat@centrepompidou.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onomie.gouv.fr/daj/formulaires-declaration-du-candida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énéral"/>
          <w:gallery w:val="placeholder"/>
        </w:category>
        <w:types>
          <w:type w:val="bbPlcHdr"/>
        </w:types>
        <w:behaviors>
          <w:behavior w:val="content"/>
        </w:behaviors>
        <w:guid w:val="{984AB77E-10CF-4C14-BC3B-66BB2F69834D}"/>
      </w:docPartPr>
      <w:docPartBody>
        <w:p w:rsidR="00827378" w:rsidRDefault="00827378">
          <w:r w:rsidRPr="00D04DAC">
            <w:rPr>
              <w:rStyle w:val="Textedelespacerserv"/>
            </w:rPr>
            <w:t>Choisissez un élément.</w:t>
          </w:r>
        </w:p>
      </w:docPartBody>
    </w:docPart>
    <w:docPart>
      <w:docPartPr>
        <w:name w:val="43193FCA042A4819B10393F2A612DC8B"/>
        <w:category>
          <w:name w:val="Général"/>
          <w:gallery w:val="placeholder"/>
        </w:category>
        <w:types>
          <w:type w:val="bbPlcHdr"/>
        </w:types>
        <w:behaviors>
          <w:behavior w:val="content"/>
        </w:behaviors>
        <w:guid w:val="{7BDD1C15-D91A-48F2-A11E-AA01DE00E08F}"/>
      </w:docPartPr>
      <w:docPartBody>
        <w:p w:rsidR="004153BF" w:rsidRDefault="00827378" w:rsidP="00827378">
          <w:pPr>
            <w:pStyle w:val="43193FCA042A4819B10393F2A612DC8B"/>
          </w:pPr>
          <w:r w:rsidRPr="00D04DAC">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Univers Condensed Light">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78"/>
    <w:rsid w:val="0033242F"/>
    <w:rsid w:val="003A7FE5"/>
    <w:rsid w:val="004153BF"/>
    <w:rsid w:val="005E0BFA"/>
    <w:rsid w:val="00631072"/>
    <w:rsid w:val="006A7187"/>
    <w:rsid w:val="0081581D"/>
    <w:rsid w:val="00817EED"/>
    <w:rsid w:val="008230D1"/>
    <w:rsid w:val="00827378"/>
    <w:rsid w:val="00927D45"/>
    <w:rsid w:val="00962909"/>
    <w:rsid w:val="00AD3E45"/>
    <w:rsid w:val="00B141A8"/>
    <w:rsid w:val="00BD3269"/>
    <w:rsid w:val="00C62D48"/>
    <w:rsid w:val="00D87C3F"/>
    <w:rsid w:val="00DC04B7"/>
    <w:rsid w:val="00EB0682"/>
    <w:rsid w:val="00FC6CD0"/>
    <w:rsid w:val="00FD56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7378"/>
    <w:rPr>
      <w:color w:val="808080"/>
    </w:rPr>
  </w:style>
  <w:style w:type="paragraph" w:customStyle="1" w:styleId="43193FCA042A4819B10393F2A612DC8B">
    <w:name w:val="43193FCA042A4819B10393F2A612DC8B"/>
    <w:rsid w:val="008273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0" ma:contentTypeDescription="Ressource Documentaire pour les documents du site de service" ma:contentTypeScope="" ma:versionID="27e9dd84331d53ed94257afd456dc45f">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a8bd3e9ff501df1dbc4f7d2d2fa0ba6e"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8E41C-1F35-439A-A128-26A78CC9A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7C967-63AD-4FEE-B4C5-9B243874B239}">
  <ds:schemaRefs>
    <ds:schemaRef ds:uri="http://schemas.microsoft.com/office/2006/metadata/properties"/>
    <ds:schemaRef ds:uri="http://purl.org/dc/elements/1.1/"/>
    <ds:schemaRef ds:uri="c49ccd54-1f9e-40ea-a70f-6a9eb5cd3467"/>
    <ds:schemaRef ds:uri="e3057061-438c-4e64-bba9-94aa8fbf025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5ce9861-88cd-4f74-bb84-6dcae220f612"/>
    <ds:schemaRef ds:uri="http://www.w3.org/XML/1998/namespace"/>
    <ds:schemaRef ds:uri="http://purl.org/dc/dcmitype/"/>
  </ds:schemaRefs>
</ds:datastoreItem>
</file>

<file path=customXml/itemProps3.xml><?xml version="1.0" encoding="utf-8"?>
<ds:datastoreItem xmlns:ds="http://schemas.openxmlformats.org/officeDocument/2006/customXml" ds:itemID="{06FBB10F-CA26-4058-83A9-C919053F54DA}">
  <ds:schemaRefs>
    <ds:schemaRef ds:uri="http://schemas.microsoft.com/sharepoint/v3/contenttype/forms"/>
  </ds:schemaRefs>
</ds:datastoreItem>
</file>

<file path=customXml/itemProps4.xml><?xml version="1.0" encoding="utf-8"?>
<ds:datastoreItem xmlns:ds="http://schemas.openxmlformats.org/officeDocument/2006/customXml" ds:itemID="{BEEE4617-31E8-4507-B62B-B02E0768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37</Pages>
  <Words>14020</Words>
  <Characters>77113</Characters>
  <Application>Microsoft Office Word</Application>
  <DocSecurity>0</DocSecurity>
  <Lines>642</Lines>
  <Paragraphs>181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DONISCHAL Jonas</dc:creator>
  <cp:keywords/>
  <dc:description/>
  <cp:lastModifiedBy>BRAOUEZEC Philippe</cp:lastModifiedBy>
  <cp:revision>33</cp:revision>
  <dcterms:created xsi:type="dcterms:W3CDTF">2026-02-12T16:03:00Z</dcterms:created>
  <dcterms:modified xsi:type="dcterms:W3CDTF">2026-03-30T09:20:00Z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type_de_document">
    <vt:lpwstr/>
  </property>
  <property fmtid="{D5CDD505-2E9C-101B-9397-08002B2CF9AE}" pid="6" name="Pompidou_Ressources_Humaines">
    <vt:lpwstr/>
  </property>
  <property fmtid="{D5CDD505-2E9C-101B-9397-08002B2CF9AE}" pid="7" name="Pompidou_Ressources_Documentaire">
    <vt:lpwstr/>
  </property>
  <property fmtid="{D5CDD505-2E9C-101B-9397-08002B2CF9AE}" pid="8" name="pompidou_document_mot_cle">
    <vt:lpwstr/>
  </property>
  <property fmtid="{D5CDD505-2E9C-101B-9397-08002B2CF9AE}" pid="9" name="Pompidou_direction_destinataire">
    <vt:lpwstr/>
  </property>
  <property fmtid="{D5CDD505-2E9C-101B-9397-08002B2CF9AE}" pid="10" name="Pompidou_Evenementiel">
    <vt:lpwstr/>
  </property>
  <property fmtid="{D5CDD505-2E9C-101B-9397-08002B2CF9AE}" pid="11" name="Pompidou_direction_source">
    <vt:lpwstr/>
  </property>
</Properties>
</file>